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00E95DF" w:rsidR="006E2AA7" w:rsidRDefault="00414004" w:rsidP="00414004">
      <w:pPr>
        <w:pStyle w:val="Title"/>
        <w:keepNext w:val="0"/>
        <w:keepLines w:val="0"/>
        <w:tabs>
          <w:tab w:val="left" w:pos="838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p>
    <w:p w14:paraId="00000002" w14:textId="77777777" w:rsidR="006E2AA7" w:rsidRDefault="006E2AA7">
      <w:pPr>
        <w:spacing w:line="240" w:lineRule="auto"/>
        <w:rPr>
          <w:rFonts w:ascii="Times New Roman" w:eastAsia="Times New Roman" w:hAnsi="Times New Roman" w:cs="Times New Roman"/>
          <w:b/>
          <w:sz w:val="32"/>
          <w:szCs w:val="32"/>
        </w:rPr>
      </w:pPr>
    </w:p>
    <w:p w14:paraId="42095B23" w14:textId="381B2CD7" w:rsidR="00414004" w:rsidRPr="00414004" w:rsidRDefault="00414004" w:rsidP="00414004">
      <w:pPr>
        <w:spacing w:line="360" w:lineRule="auto"/>
        <w:jc w:val="center"/>
        <w:rPr>
          <w:rFonts w:ascii="Times New Roman" w:hAnsi="Times New Roman" w:cs="Times New Roman"/>
          <w:b/>
          <w:bCs/>
          <w:sz w:val="32"/>
          <w:szCs w:val="32"/>
        </w:rPr>
      </w:pPr>
      <w:r w:rsidRPr="00414004">
        <w:rPr>
          <w:rFonts w:ascii="Times New Roman" w:hAnsi="Times New Roman" w:cs="Times New Roman"/>
          <w:b/>
          <w:bCs/>
          <w:sz w:val="32"/>
          <w:szCs w:val="32"/>
        </w:rPr>
        <w:t>METODE EVALUASI PENDIDIKAN ISLAM DAN RELEVANSINYA DENGAN TANTANGAN ZAMAN</w:t>
      </w:r>
    </w:p>
    <w:p w14:paraId="00000003" w14:textId="7BFA37A9" w:rsidR="006E2AA7" w:rsidRPr="00414004" w:rsidRDefault="006E2AA7">
      <w:pPr>
        <w:spacing w:line="240" w:lineRule="auto"/>
        <w:jc w:val="center"/>
        <w:rPr>
          <w:rFonts w:ascii="Times New Roman" w:eastAsia="Times New Roman" w:hAnsi="Times New Roman" w:cs="Times New Roman"/>
          <w:b/>
          <w:sz w:val="32"/>
          <w:szCs w:val="32"/>
          <w:lang w:val="id-ID"/>
        </w:rPr>
      </w:pPr>
    </w:p>
    <w:p w14:paraId="00000004" w14:textId="77777777" w:rsidR="006E2AA7" w:rsidRDefault="006E2AA7">
      <w:pPr>
        <w:pStyle w:val="Title"/>
        <w:keepNext w:val="0"/>
        <w:keepLines w:val="0"/>
        <w:spacing w:after="0"/>
        <w:rPr>
          <w:rFonts w:ascii="Times New Roman" w:eastAsia="Times New Roman" w:hAnsi="Times New Roman" w:cs="Times New Roman"/>
          <w:b/>
          <w:sz w:val="24"/>
          <w:szCs w:val="24"/>
        </w:rPr>
      </w:pPr>
    </w:p>
    <w:p w14:paraId="60BF67C4" w14:textId="1BE458F1" w:rsidR="00414004" w:rsidRPr="00414004" w:rsidRDefault="00414004" w:rsidP="00CD4D93">
      <w:pPr>
        <w:spacing w:line="240" w:lineRule="auto"/>
        <w:jc w:val="center"/>
        <w:rPr>
          <w:rFonts w:ascii="Times New Roman" w:hAnsi="Times New Roman" w:cs="Times New Roman"/>
          <w:b/>
          <w:bCs/>
          <w:color w:val="262626" w:themeColor="text1" w:themeTint="D9"/>
          <w:sz w:val="24"/>
          <w:szCs w:val="24"/>
          <w:vertAlign w:val="superscript"/>
          <w:lang w:val="id-ID"/>
        </w:rPr>
      </w:pPr>
      <w:proofErr w:type="spellStart"/>
      <w:r>
        <w:rPr>
          <w:rFonts w:ascii="Times New Roman" w:hAnsi="Times New Roman" w:cs="Times New Roman"/>
          <w:b/>
          <w:bCs/>
          <w:color w:val="262626" w:themeColor="text1" w:themeTint="D9"/>
          <w:sz w:val="24"/>
          <w:szCs w:val="24"/>
        </w:rPr>
        <w:t>Rusdiana</w:t>
      </w:r>
      <w:proofErr w:type="spellEnd"/>
      <w:r>
        <w:rPr>
          <w:rFonts w:ascii="Times New Roman" w:hAnsi="Times New Roman" w:cs="Times New Roman"/>
          <w:b/>
          <w:bCs/>
          <w:color w:val="262626" w:themeColor="text1" w:themeTint="D9"/>
          <w:sz w:val="24"/>
          <w:szCs w:val="24"/>
        </w:rPr>
        <w:t xml:space="preserve"> </w:t>
      </w:r>
      <w:proofErr w:type="spellStart"/>
      <w:r>
        <w:rPr>
          <w:rFonts w:ascii="Times New Roman" w:hAnsi="Times New Roman" w:cs="Times New Roman"/>
          <w:b/>
          <w:bCs/>
          <w:color w:val="262626" w:themeColor="text1" w:themeTint="D9"/>
          <w:sz w:val="24"/>
          <w:szCs w:val="24"/>
        </w:rPr>
        <w:t>Navlia</w:t>
      </w:r>
      <w:proofErr w:type="spellEnd"/>
      <w:r>
        <w:rPr>
          <w:rFonts w:ascii="Times New Roman" w:hAnsi="Times New Roman" w:cs="Times New Roman"/>
          <w:b/>
          <w:bCs/>
          <w:color w:val="262626" w:themeColor="text1" w:themeTint="D9"/>
          <w:sz w:val="24"/>
          <w:szCs w:val="24"/>
          <w:vertAlign w:val="superscript"/>
          <w:lang w:val="id-ID"/>
        </w:rPr>
        <w:t>1</w:t>
      </w:r>
      <w:r>
        <w:rPr>
          <w:rFonts w:ascii="Times New Roman" w:hAnsi="Times New Roman" w:cs="Times New Roman"/>
          <w:b/>
          <w:bCs/>
          <w:color w:val="262626" w:themeColor="text1" w:themeTint="D9"/>
          <w:sz w:val="24"/>
          <w:szCs w:val="24"/>
        </w:rPr>
        <w:t xml:space="preserve">, </w:t>
      </w:r>
      <w:r w:rsidRPr="00E176A1">
        <w:rPr>
          <w:rFonts w:ascii="Times New Roman" w:hAnsi="Times New Roman" w:cs="Times New Roman"/>
          <w:b/>
          <w:bCs/>
          <w:color w:val="262626" w:themeColor="text1" w:themeTint="D9"/>
          <w:sz w:val="24"/>
          <w:szCs w:val="24"/>
        </w:rPr>
        <w:t xml:space="preserve">Titin </w:t>
      </w:r>
      <w:proofErr w:type="spellStart"/>
      <w:r w:rsidRPr="00E176A1">
        <w:rPr>
          <w:rFonts w:ascii="Times New Roman" w:hAnsi="Times New Roman" w:cs="Times New Roman"/>
          <w:b/>
          <w:bCs/>
          <w:color w:val="262626" w:themeColor="text1" w:themeTint="D9"/>
          <w:sz w:val="24"/>
          <w:szCs w:val="24"/>
        </w:rPr>
        <w:t>Handayani</w:t>
      </w:r>
      <w:proofErr w:type="spellEnd"/>
      <w:r>
        <w:rPr>
          <w:rFonts w:ascii="Times New Roman" w:hAnsi="Times New Roman" w:cs="Times New Roman"/>
          <w:b/>
          <w:bCs/>
          <w:color w:val="262626" w:themeColor="text1" w:themeTint="D9"/>
          <w:sz w:val="24"/>
          <w:szCs w:val="24"/>
          <w:vertAlign w:val="superscript"/>
          <w:lang w:val="id-ID"/>
        </w:rPr>
        <w:t>2</w:t>
      </w:r>
    </w:p>
    <w:p w14:paraId="7BE3ED57" w14:textId="1FD96CCD" w:rsidR="00414004" w:rsidRPr="00414004" w:rsidRDefault="00A46668" w:rsidP="00CD4D93">
      <w:pPr>
        <w:spacing w:line="240" w:lineRule="auto"/>
        <w:jc w:val="center"/>
        <w:rPr>
          <w:rFonts w:ascii="Times New Roman" w:hAnsi="Times New Roman" w:cs="Times New Roman"/>
          <w:color w:val="262626" w:themeColor="text1" w:themeTint="D9"/>
          <w:lang w:val="id-ID"/>
        </w:rPr>
      </w:pPr>
      <w:r w:rsidRPr="00414004">
        <w:rPr>
          <w:rFonts w:ascii="Times New Roman" w:eastAsia="Times New Roman" w:hAnsi="Times New Roman" w:cs="Times New Roman"/>
          <w:vertAlign w:val="superscript"/>
        </w:rPr>
        <w:t>1</w:t>
      </w:r>
      <w:r w:rsidRPr="00414004">
        <w:rPr>
          <w:rFonts w:ascii="Times New Roman" w:eastAsia="Times New Roman" w:hAnsi="Times New Roman" w:cs="Times New Roman"/>
        </w:rPr>
        <w:t xml:space="preserve"> </w:t>
      </w:r>
      <w:r w:rsidR="00414004" w:rsidRPr="00414004">
        <w:rPr>
          <w:rFonts w:ascii="Times New Roman" w:eastAsia="Times New Roman" w:hAnsi="Times New Roman" w:cs="Times New Roman"/>
          <w:vertAlign w:val="superscript"/>
          <w:lang w:val="id-ID"/>
        </w:rPr>
        <w:t>2</w:t>
      </w:r>
      <w:r w:rsidR="00414004" w:rsidRPr="00414004">
        <w:rPr>
          <w:rFonts w:ascii="Times New Roman" w:hAnsi="Times New Roman" w:cs="Times New Roman"/>
          <w:color w:val="262626" w:themeColor="text1" w:themeTint="D9"/>
        </w:rPr>
        <w:t xml:space="preserve"> Manajemen Pendidikan Islam</w:t>
      </w:r>
      <w:r w:rsidR="00414004" w:rsidRPr="00414004">
        <w:rPr>
          <w:rFonts w:ascii="Times New Roman" w:hAnsi="Times New Roman" w:cs="Times New Roman"/>
          <w:color w:val="262626" w:themeColor="text1" w:themeTint="D9"/>
          <w:lang w:val="id-ID"/>
        </w:rPr>
        <w:t xml:space="preserve">, </w:t>
      </w:r>
      <w:r w:rsidR="00414004" w:rsidRPr="00414004">
        <w:rPr>
          <w:rFonts w:ascii="Times New Roman" w:hAnsi="Times New Roman" w:cs="Times New Roman"/>
          <w:color w:val="262626" w:themeColor="text1" w:themeTint="D9"/>
        </w:rPr>
        <w:t>IAIN Madura</w:t>
      </w:r>
      <w:r w:rsidR="00414004" w:rsidRPr="00414004">
        <w:rPr>
          <w:rFonts w:ascii="Times New Roman" w:hAnsi="Times New Roman" w:cs="Times New Roman"/>
          <w:color w:val="262626" w:themeColor="text1" w:themeTint="D9"/>
          <w:lang w:val="id-ID"/>
        </w:rPr>
        <w:t>, Indonesia</w:t>
      </w:r>
    </w:p>
    <w:p w14:paraId="167A59C0" w14:textId="0C186C8B" w:rsidR="00414004" w:rsidRDefault="002E33B9" w:rsidP="00CD4D93">
      <w:pPr>
        <w:spacing w:line="240" w:lineRule="auto"/>
        <w:jc w:val="center"/>
        <w:rPr>
          <w:rStyle w:val="Hyperlink"/>
          <w:rFonts w:ascii="Times New Roman" w:hAnsi="Times New Roman" w:cs="Times New Roman"/>
          <w:color w:val="1F497D" w:themeColor="text2"/>
          <w:vertAlign w:val="superscript"/>
          <w:lang w:val="id-ID"/>
        </w:rPr>
      </w:pPr>
      <w:hyperlink r:id="rId8" w:history="1">
        <w:r w:rsidR="00414004" w:rsidRPr="00414004">
          <w:rPr>
            <w:rStyle w:val="Hyperlink"/>
            <w:rFonts w:ascii="Times New Roman" w:hAnsi="Times New Roman" w:cs="Times New Roman"/>
          </w:rPr>
          <w:t>rusdiananavlia005@gmail.com</w:t>
        </w:r>
      </w:hyperlink>
      <w:r w:rsidR="00414004" w:rsidRPr="00414004">
        <w:rPr>
          <w:rStyle w:val="Hyperlink"/>
          <w:rFonts w:ascii="Times New Roman" w:hAnsi="Times New Roman" w:cs="Times New Roman"/>
          <w:color w:val="244061" w:themeColor="accent1" w:themeShade="80"/>
          <w:vertAlign w:val="superscript"/>
          <w:lang w:val="id-ID"/>
        </w:rPr>
        <w:t>1</w:t>
      </w:r>
      <w:r w:rsidR="00414004" w:rsidRPr="00414004">
        <w:rPr>
          <w:rStyle w:val="Hyperlink"/>
          <w:rFonts w:ascii="Times New Roman" w:hAnsi="Times New Roman" w:cs="Times New Roman"/>
          <w:color w:val="244061" w:themeColor="accent1" w:themeShade="80"/>
          <w:lang w:val="id-ID"/>
        </w:rPr>
        <w:t>,</w:t>
      </w:r>
      <w:r w:rsidR="00414004" w:rsidRPr="00414004">
        <w:rPr>
          <w:rFonts w:ascii="Times New Roman" w:hAnsi="Times New Roman" w:cs="Times New Roman"/>
          <w:color w:val="244061" w:themeColor="accent1" w:themeShade="80"/>
        </w:rPr>
        <w:t xml:space="preserve"> </w:t>
      </w:r>
      <w:hyperlink r:id="rId9" w:history="1">
        <w:r w:rsidR="00DF0773" w:rsidRPr="00F565B2">
          <w:rPr>
            <w:rStyle w:val="Hyperlink"/>
            <w:rFonts w:ascii="Times New Roman" w:hAnsi="Times New Roman" w:cs="Times New Roman"/>
          </w:rPr>
          <w:t>tihandya61@gmail.com</w:t>
        </w:r>
        <w:r w:rsidR="00DF0773" w:rsidRPr="00F565B2">
          <w:rPr>
            <w:rStyle w:val="Hyperlink"/>
            <w:rFonts w:ascii="Times New Roman" w:hAnsi="Times New Roman" w:cs="Times New Roman"/>
            <w:vertAlign w:val="superscript"/>
            <w:lang w:val="id-ID"/>
          </w:rPr>
          <w:t>2</w:t>
        </w:r>
      </w:hyperlink>
    </w:p>
    <w:p w14:paraId="0FBCDFC1" w14:textId="77777777" w:rsidR="00DF0773" w:rsidRDefault="00DF0773" w:rsidP="00414004">
      <w:pPr>
        <w:spacing w:line="240" w:lineRule="auto"/>
        <w:rPr>
          <w:rStyle w:val="Hyperlink"/>
          <w:rFonts w:ascii="Times New Roman" w:hAnsi="Times New Roman" w:cs="Times New Roman"/>
          <w:color w:val="1F497D" w:themeColor="text2"/>
          <w:vertAlign w:val="superscript"/>
          <w:lang w:val="id-ID"/>
        </w:rPr>
      </w:pPr>
    </w:p>
    <w:p w14:paraId="0000000B" w14:textId="77777777" w:rsidR="006E2AA7" w:rsidRDefault="006E2AA7">
      <w:pPr>
        <w:pStyle w:val="Title"/>
        <w:keepNext w:val="0"/>
        <w:keepLines w:val="0"/>
        <w:spacing w:after="0" w:line="240" w:lineRule="auto"/>
        <w:jc w:val="center"/>
        <w:rPr>
          <w:rFonts w:ascii="Times New Roman" w:eastAsia="Times New Roman" w:hAnsi="Times New Roman" w:cs="Times New Roman"/>
          <w:sz w:val="22"/>
          <w:szCs w:val="22"/>
        </w:rPr>
      </w:pPr>
    </w:p>
    <w:tbl>
      <w:tblPr>
        <w:tblStyle w:val="a"/>
        <w:tblW w:w="8471"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627"/>
        <w:gridCol w:w="6844"/>
      </w:tblGrid>
      <w:tr w:rsidR="006E2AA7" w14:paraId="76E017CB" w14:textId="77777777">
        <w:trPr>
          <w:jc w:val="center"/>
        </w:trPr>
        <w:tc>
          <w:tcPr>
            <w:tcW w:w="1627" w:type="dxa"/>
          </w:tcPr>
          <w:p w14:paraId="0000000C" w14:textId="77777777" w:rsidR="006E2AA7" w:rsidRDefault="006E2AA7">
            <w:pPr>
              <w:pStyle w:val="Title"/>
              <w:keepNext w:val="0"/>
              <w:keepLines w:val="0"/>
              <w:spacing w:after="0"/>
              <w:jc w:val="center"/>
              <w:rPr>
                <w:rFonts w:ascii="Times New Roman" w:eastAsia="Times New Roman" w:hAnsi="Times New Roman" w:cs="Times New Roman"/>
                <w:b/>
                <w:sz w:val="22"/>
                <w:szCs w:val="22"/>
              </w:rPr>
            </w:pPr>
          </w:p>
        </w:tc>
        <w:tc>
          <w:tcPr>
            <w:tcW w:w="6844" w:type="dxa"/>
            <w:tcBorders>
              <w:top w:val="single" w:sz="4" w:space="0" w:color="000000"/>
              <w:bottom w:val="single" w:sz="4" w:space="0" w:color="000000"/>
            </w:tcBorders>
          </w:tcPr>
          <w:p w14:paraId="0000000D" w14:textId="77777777" w:rsidR="006E2AA7" w:rsidRDefault="00A46668">
            <w:pPr>
              <w:pStyle w:val="Title"/>
              <w:keepNext w:val="0"/>
              <w:keepLines w:val="0"/>
              <w:spacing w:after="0"/>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ABSTRACT</w:t>
            </w:r>
          </w:p>
        </w:tc>
      </w:tr>
      <w:tr w:rsidR="006E2AA7" w14:paraId="0DFDCBE6" w14:textId="77777777">
        <w:trPr>
          <w:jc w:val="center"/>
        </w:trPr>
        <w:tc>
          <w:tcPr>
            <w:tcW w:w="1627" w:type="dxa"/>
          </w:tcPr>
          <w:p w14:paraId="0000000E" w14:textId="77777777" w:rsidR="006E2AA7" w:rsidRDefault="00A46668">
            <w:pPr>
              <w:pStyle w:val="Title"/>
              <w:keepNext w:val="0"/>
              <w:keepLines w:val="0"/>
              <w:spacing w:after="0"/>
              <w:rPr>
                <w:rFonts w:ascii="Times New Roman" w:eastAsia="Times New Roman" w:hAnsi="Times New Roman" w:cs="Times New Roman"/>
                <w:b/>
                <w:sz w:val="18"/>
                <w:szCs w:val="18"/>
              </w:rPr>
            </w:pPr>
            <w:r>
              <w:rPr>
                <w:rFonts w:ascii="Times New Roman" w:eastAsia="Times New Roman" w:hAnsi="Times New Roman" w:cs="Times New Roman"/>
                <w:b/>
                <w:sz w:val="18"/>
                <w:szCs w:val="18"/>
              </w:rPr>
              <w:t>Keywords:</w:t>
            </w:r>
          </w:p>
          <w:p w14:paraId="00000011" w14:textId="213F6D4D" w:rsidR="006E2AA7" w:rsidRPr="007D0CE6" w:rsidRDefault="007D0CE6" w:rsidP="007D0CE6">
            <w:pPr>
              <w:pStyle w:val="Title"/>
              <w:keepNext w:val="0"/>
              <w:keepLines w:val="0"/>
              <w:rPr>
                <w:rFonts w:ascii="Times New Roman" w:eastAsia="Times New Roman" w:hAnsi="Times New Roman" w:cs="Times New Roman"/>
                <w:i/>
                <w:iCs/>
                <w:sz w:val="22"/>
                <w:szCs w:val="22"/>
              </w:rPr>
            </w:pPr>
            <w:r w:rsidRPr="007D0CE6">
              <w:rPr>
                <w:rFonts w:ascii="Times New Roman" w:eastAsia="Times New Roman" w:hAnsi="Times New Roman" w:cs="Times New Roman"/>
                <w:i/>
                <w:iCs/>
                <w:sz w:val="22"/>
                <w:szCs w:val="22"/>
              </w:rPr>
              <w:t>Islamic education evaluation, Evaluation methods, Challenges of the times</w:t>
            </w:r>
          </w:p>
        </w:tc>
        <w:tc>
          <w:tcPr>
            <w:tcW w:w="6844" w:type="dxa"/>
            <w:tcBorders>
              <w:top w:val="single" w:sz="4" w:space="0" w:color="000000"/>
              <w:bottom w:val="single" w:sz="4" w:space="0" w:color="000000"/>
            </w:tcBorders>
            <w:shd w:val="clear" w:color="auto" w:fill="F2F2F2"/>
          </w:tcPr>
          <w:p w14:paraId="00000012" w14:textId="6D1BE3EB" w:rsidR="006E2AA7" w:rsidRPr="007D0CE6" w:rsidRDefault="007D0CE6" w:rsidP="007D0CE6">
            <w:pPr>
              <w:shd w:val="clear" w:color="auto" w:fill="FFFFFF"/>
              <w:jc w:val="both"/>
              <w:textAlignment w:val="baseline"/>
              <w:rPr>
                <w:rFonts w:ascii="Times New Roman" w:eastAsia="Times New Roman" w:hAnsi="Times New Roman" w:cs="Times New Roman"/>
                <w:i/>
                <w:iCs/>
              </w:rPr>
            </w:pPr>
            <w:r w:rsidRPr="007D0CE6">
              <w:rPr>
                <w:rFonts w:ascii="Times New Roman" w:eastAsia="Times New Roman" w:hAnsi="Times New Roman" w:cs="Times New Roman"/>
                <w:i/>
                <w:iCs/>
              </w:rPr>
              <w:t xml:space="preserve">Evaluation in Islamic education has an important role in shaping a perfect person who has a balance between knowledge, spirituality and morality. This research aims to </w:t>
            </w:r>
            <w:proofErr w:type="spellStart"/>
            <w:r w:rsidRPr="007D0CE6">
              <w:rPr>
                <w:rFonts w:ascii="Times New Roman" w:eastAsia="Times New Roman" w:hAnsi="Times New Roman" w:cs="Times New Roman"/>
                <w:i/>
                <w:iCs/>
              </w:rPr>
              <w:t>analyse</w:t>
            </w:r>
            <w:proofErr w:type="spellEnd"/>
            <w:r w:rsidRPr="007D0CE6">
              <w:rPr>
                <w:rFonts w:ascii="Times New Roman" w:eastAsia="Times New Roman" w:hAnsi="Times New Roman" w:cs="Times New Roman"/>
                <w:i/>
                <w:iCs/>
              </w:rPr>
              <w:t xml:space="preserve"> the evaluation method of Islamic education, the challenges faced, and its relevance to the needs of modern times. The research method used is library research by collecting and </w:t>
            </w:r>
            <w:proofErr w:type="spellStart"/>
            <w:r w:rsidRPr="007D0CE6">
              <w:rPr>
                <w:rFonts w:ascii="Times New Roman" w:eastAsia="Times New Roman" w:hAnsi="Times New Roman" w:cs="Times New Roman"/>
                <w:i/>
                <w:iCs/>
              </w:rPr>
              <w:t>analysing</w:t>
            </w:r>
            <w:proofErr w:type="spellEnd"/>
            <w:r w:rsidRPr="007D0CE6">
              <w:rPr>
                <w:rFonts w:ascii="Times New Roman" w:eastAsia="Times New Roman" w:hAnsi="Times New Roman" w:cs="Times New Roman"/>
                <w:i/>
                <w:iCs/>
              </w:rPr>
              <w:t xml:space="preserve"> data from various literatures. The results show that evaluation methods in Islamic education include muraqabah (self-introspection), </w:t>
            </w:r>
            <w:proofErr w:type="spellStart"/>
            <w:r w:rsidRPr="007D0CE6">
              <w:rPr>
                <w:rFonts w:ascii="Times New Roman" w:eastAsia="Times New Roman" w:hAnsi="Times New Roman" w:cs="Times New Roman"/>
                <w:i/>
                <w:iCs/>
              </w:rPr>
              <w:t>hiwar</w:t>
            </w:r>
            <w:proofErr w:type="spellEnd"/>
            <w:r w:rsidRPr="007D0CE6">
              <w:rPr>
                <w:rFonts w:ascii="Times New Roman" w:eastAsia="Times New Roman" w:hAnsi="Times New Roman" w:cs="Times New Roman"/>
                <w:i/>
                <w:iCs/>
              </w:rPr>
              <w:t xml:space="preserve"> (question and answer), moral observation, and </w:t>
            </w:r>
            <w:proofErr w:type="spellStart"/>
            <w:r w:rsidRPr="007D0CE6">
              <w:rPr>
                <w:rFonts w:ascii="Times New Roman" w:eastAsia="Times New Roman" w:hAnsi="Times New Roman" w:cs="Times New Roman"/>
                <w:i/>
                <w:iCs/>
              </w:rPr>
              <w:t>memorising</w:t>
            </w:r>
            <w:proofErr w:type="spellEnd"/>
            <w:r w:rsidRPr="007D0CE6">
              <w:rPr>
                <w:rFonts w:ascii="Times New Roman" w:eastAsia="Times New Roman" w:hAnsi="Times New Roman" w:cs="Times New Roman"/>
                <w:i/>
                <w:iCs/>
              </w:rPr>
              <w:t xml:space="preserve"> exams. Islamic education faces internal challenges in the form of human resource competence and external challenges such as the demands of </w:t>
            </w:r>
            <w:proofErr w:type="spellStart"/>
            <w:r w:rsidRPr="007D0CE6">
              <w:rPr>
                <w:rFonts w:ascii="Times New Roman" w:eastAsia="Times New Roman" w:hAnsi="Times New Roman" w:cs="Times New Roman"/>
                <w:i/>
                <w:iCs/>
              </w:rPr>
              <w:t>globalisation</w:t>
            </w:r>
            <w:proofErr w:type="spellEnd"/>
            <w:r w:rsidRPr="007D0CE6">
              <w:rPr>
                <w:rFonts w:ascii="Times New Roman" w:eastAsia="Times New Roman" w:hAnsi="Times New Roman" w:cs="Times New Roman"/>
                <w:i/>
                <w:iCs/>
              </w:rPr>
              <w:t xml:space="preserve"> and technological advances. To address these challenges, this article recommends contemporary evaluation methods such as project-based assessment, computer-based evaluation, and self-assessment. The research </w:t>
            </w:r>
            <w:proofErr w:type="spellStart"/>
            <w:r w:rsidRPr="007D0CE6">
              <w:rPr>
                <w:rFonts w:ascii="Times New Roman" w:eastAsia="Times New Roman" w:hAnsi="Times New Roman" w:cs="Times New Roman"/>
                <w:i/>
                <w:iCs/>
              </w:rPr>
              <w:t>emphasises</w:t>
            </w:r>
            <w:proofErr w:type="spellEnd"/>
            <w:r w:rsidRPr="007D0CE6">
              <w:rPr>
                <w:rFonts w:ascii="Times New Roman" w:eastAsia="Times New Roman" w:hAnsi="Times New Roman" w:cs="Times New Roman"/>
                <w:i/>
                <w:iCs/>
              </w:rPr>
              <w:t xml:space="preserve"> the need to adapt traditional evaluation methods by integrating digital technology to ensure that Islamic education remains relevant, competitive and capable of shaping an excellent generation in the modern era.</w:t>
            </w:r>
          </w:p>
        </w:tc>
      </w:tr>
      <w:tr w:rsidR="006E2AA7" w14:paraId="5C83E17D" w14:textId="77777777">
        <w:trPr>
          <w:jc w:val="center"/>
        </w:trPr>
        <w:tc>
          <w:tcPr>
            <w:tcW w:w="1627" w:type="dxa"/>
          </w:tcPr>
          <w:p w14:paraId="00000013" w14:textId="77777777" w:rsidR="006E2AA7" w:rsidRDefault="006E2AA7">
            <w:pPr>
              <w:pStyle w:val="Title"/>
              <w:keepNext w:val="0"/>
              <w:keepLines w:val="0"/>
              <w:spacing w:after="0"/>
              <w:rPr>
                <w:rFonts w:ascii="Times New Roman" w:eastAsia="Times New Roman" w:hAnsi="Times New Roman" w:cs="Times New Roman"/>
                <w:b/>
                <w:sz w:val="18"/>
                <w:szCs w:val="18"/>
              </w:rPr>
            </w:pPr>
          </w:p>
        </w:tc>
        <w:tc>
          <w:tcPr>
            <w:tcW w:w="6844" w:type="dxa"/>
            <w:tcBorders>
              <w:top w:val="single" w:sz="4" w:space="0" w:color="000000"/>
              <w:bottom w:val="single" w:sz="4" w:space="0" w:color="000000"/>
            </w:tcBorders>
            <w:shd w:val="clear" w:color="auto" w:fill="auto"/>
          </w:tcPr>
          <w:p w14:paraId="00000014" w14:textId="77777777" w:rsidR="006E2AA7" w:rsidRDefault="006E2AA7">
            <w:pPr>
              <w:pStyle w:val="Title"/>
              <w:keepNext w:val="0"/>
              <w:keepLines w:val="0"/>
              <w:spacing w:after="0"/>
              <w:jc w:val="both"/>
              <w:rPr>
                <w:rFonts w:ascii="Times New Roman" w:eastAsia="Times New Roman" w:hAnsi="Times New Roman" w:cs="Times New Roman"/>
                <w:sz w:val="22"/>
                <w:szCs w:val="22"/>
              </w:rPr>
            </w:pPr>
          </w:p>
          <w:p w14:paraId="00000015" w14:textId="77777777" w:rsidR="006E2AA7" w:rsidRDefault="00A46668">
            <w:pPr>
              <w:pStyle w:val="Title"/>
              <w:keepNext w:val="0"/>
              <w:keepLines w:val="0"/>
              <w:spacing w:after="0"/>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ABSTRAK</w:t>
            </w:r>
          </w:p>
        </w:tc>
      </w:tr>
      <w:tr w:rsidR="006E2AA7" w14:paraId="4A6E5552" w14:textId="77777777">
        <w:trPr>
          <w:jc w:val="center"/>
        </w:trPr>
        <w:tc>
          <w:tcPr>
            <w:tcW w:w="1627" w:type="dxa"/>
          </w:tcPr>
          <w:p w14:paraId="00000016" w14:textId="77777777" w:rsidR="006E2AA7" w:rsidRPr="00414004" w:rsidRDefault="00A46668">
            <w:pPr>
              <w:pStyle w:val="Title"/>
              <w:keepNext w:val="0"/>
              <w:keepLines w:val="0"/>
              <w:spacing w:after="0"/>
              <w:rPr>
                <w:rFonts w:ascii="Times New Roman" w:eastAsia="Times New Roman" w:hAnsi="Times New Roman" w:cs="Times New Roman"/>
                <w:sz w:val="18"/>
                <w:szCs w:val="18"/>
              </w:rPr>
            </w:pPr>
            <w:r w:rsidRPr="00414004">
              <w:rPr>
                <w:rFonts w:ascii="Times New Roman" w:eastAsia="Times New Roman" w:hAnsi="Times New Roman" w:cs="Times New Roman"/>
                <w:b/>
                <w:i/>
                <w:sz w:val="18"/>
                <w:szCs w:val="18"/>
              </w:rPr>
              <w:t>Article Info</w:t>
            </w:r>
            <w:r w:rsidRPr="00414004">
              <w:rPr>
                <w:rFonts w:ascii="Times New Roman" w:eastAsia="Times New Roman" w:hAnsi="Times New Roman" w:cs="Times New Roman"/>
                <w:sz w:val="18"/>
                <w:szCs w:val="18"/>
              </w:rPr>
              <w:t>:</w:t>
            </w:r>
          </w:p>
          <w:p w14:paraId="00000017" w14:textId="77777777" w:rsidR="006E2AA7" w:rsidRPr="00414004" w:rsidRDefault="00A46668">
            <w:pPr>
              <w:pStyle w:val="Title"/>
              <w:keepNext w:val="0"/>
              <w:keepLines w:val="0"/>
              <w:spacing w:after="0"/>
              <w:rPr>
                <w:rFonts w:ascii="Times New Roman" w:eastAsia="Times New Roman" w:hAnsi="Times New Roman" w:cs="Times New Roman"/>
                <w:i/>
                <w:sz w:val="18"/>
                <w:szCs w:val="18"/>
              </w:rPr>
            </w:pPr>
            <w:r w:rsidRPr="00414004">
              <w:rPr>
                <w:rFonts w:ascii="Times New Roman" w:eastAsia="Times New Roman" w:hAnsi="Times New Roman" w:cs="Times New Roman"/>
                <w:i/>
                <w:sz w:val="18"/>
                <w:szCs w:val="18"/>
              </w:rPr>
              <w:t>Submitted:</w:t>
            </w:r>
          </w:p>
          <w:p w14:paraId="00000018" w14:textId="4FF2872F" w:rsidR="006E2AA7" w:rsidRPr="00414004" w:rsidRDefault="00414004">
            <w:pPr>
              <w:pStyle w:val="Title"/>
              <w:keepNext w:val="0"/>
              <w:keepLines w:val="0"/>
              <w:spacing w:after="0"/>
              <w:rPr>
                <w:rFonts w:ascii="Times New Roman" w:eastAsia="Times New Roman" w:hAnsi="Times New Roman" w:cs="Times New Roman"/>
                <w:i/>
                <w:sz w:val="18"/>
                <w:szCs w:val="18"/>
              </w:rPr>
            </w:pPr>
            <w:r w:rsidRPr="00414004">
              <w:rPr>
                <w:rFonts w:ascii="Times New Roman" w:eastAsia="Times New Roman" w:hAnsi="Times New Roman" w:cs="Times New Roman"/>
                <w:sz w:val="18"/>
                <w:szCs w:val="18"/>
                <w:lang w:val="id-ID"/>
              </w:rPr>
              <w:t>27</w:t>
            </w:r>
            <w:r w:rsidR="00A46668" w:rsidRPr="00414004">
              <w:rPr>
                <w:rFonts w:ascii="Times New Roman" w:eastAsia="Times New Roman" w:hAnsi="Times New Roman" w:cs="Times New Roman"/>
                <w:sz w:val="18"/>
                <w:szCs w:val="18"/>
              </w:rPr>
              <w:t>/</w:t>
            </w:r>
            <w:r w:rsidRPr="00414004">
              <w:rPr>
                <w:rFonts w:ascii="Times New Roman" w:eastAsia="Times New Roman" w:hAnsi="Times New Roman" w:cs="Times New Roman"/>
                <w:sz w:val="18"/>
                <w:szCs w:val="18"/>
                <w:lang w:val="id-ID"/>
              </w:rPr>
              <w:t>11</w:t>
            </w:r>
            <w:r w:rsidR="00A46668" w:rsidRPr="00414004">
              <w:rPr>
                <w:rFonts w:ascii="Times New Roman" w:eastAsia="Times New Roman" w:hAnsi="Times New Roman" w:cs="Times New Roman"/>
                <w:sz w:val="18"/>
                <w:szCs w:val="18"/>
              </w:rPr>
              <w:t>/2024</w:t>
            </w:r>
          </w:p>
          <w:p w14:paraId="00000019" w14:textId="77777777" w:rsidR="006E2AA7" w:rsidRPr="00414004" w:rsidRDefault="00A46668">
            <w:pPr>
              <w:pStyle w:val="Title"/>
              <w:keepNext w:val="0"/>
              <w:keepLines w:val="0"/>
              <w:spacing w:after="0"/>
              <w:rPr>
                <w:rFonts w:ascii="Times New Roman" w:eastAsia="Times New Roman" w:hAnsi="Times New Roman" w:cs="Times New Roman"/>
                <w:i/>
                <w:sz w:val="18"/>
                <w:szCs w:val="18"/>
              </w:rPr>
            </w:pPr>
            <w:r w:rsidRPr="00414004">
              <w:rPr>
                <w:rFonts w:ascii="Times New Roman" w:eastAsia="Times New Roman" w:hAnsi="Times New Roman" w:cs="Times New Roman"/>
                <w:i/>
                <w:sz w:val="18"/>
                <w:szCs w:val="18"/>
              </w:rPr>
              <w:t>Revised:</w:t>
            </w:r>
          </w:p>
          <w:p w14:paraId="0000001A" w14:textId="39A9AB69" w:rsidR="006E2AA7" w:rsidRPr="00414004" w:rsidRDefault="00414004">
            <w:pPr>
              <w:pStyle w:val="Title"/>
              <w:keepNext w:val="0"/>
              <w:keepLines w:val="0"/>
              <w:spacing w:after="0"/>
              <w:rPr>
                <w:rFonts w:ascii="Times New Roman" w:eastAsia="Times New Roman" w:hAnsi="Times New Roman" w:cs="Times New Roman"/>
                <w:i/>
                <w:sz w:val="18"/>
                <w:szCs w:val="18"/>
              </w:rPr>
            </w:pPr>
            <w:r w:rsidRPr="00414004">
              <w:rPr>
                <w:rFonts w:ascii="Times New Roman" w:eastAsia="Times New Roman" w:hAnsi="Times New Roman" w:cs="Times New Roman"/>
                <w:sz w:val="18"/>
                <w:szCs w:val="18"/>
                <w:lang w:val="id-ID"/>
              </w:rPr>
              <w:t>29</w:t>
            </w:r>
            <w:r w:rsidR="00A46668" w:rsidRPr="00414004">
              <w:rPr>
                <w:rFonts w:ascii="Times New Roman" w:eastAsia="Times New Roman" w:hAnsi="Times New Roman" w:cs="Times New Roman"/>
                <w:sz w:val="18"/>
                <w:szCs w:val="18"/>
              </w:rPr>
              <w:t>/</w:t>
            </w:r>
            <w:r w:rsidRPr="00414004">
              <w:rPr>
                <w:rFonts w:ascii="Times New Roman" w:eastAsia="Times New Roman" w:hAnsi="Times New Roman" w:cs="Times New Roman"/>
                <w:sz w:val="18"/>
                <w:szCs w:val="18"/>
                <w:lang w:val="id-ID"/>
              </w:rPr>
              <w:t>11</w:t>
            </w:r>
            <w:r w:rsidR="00A46668" w:rsidRPr="00414004">
              <w:rPr>
                <w:rFonts w:ascii="Times New Roman" w:eastAsia="Times New Roman" w:hAnsi="Times New Roman" w:cs="Times New Roman"/>
                <w:sz w:val="18"/>
                <w:szCs w:val="18"/>
              </w:rPr>
              <w:t>/2024</w:t>
            </w:r>
          </w:p>
          <w:p w14:paraId="0000001B" w14:textId="77777777" w:rsidR="006E2AA7" w:rsidRPr="00414004" w:rsidRDefault="00A46668">
            <w:pPr>
              <w:pStyle w:val="Title"/>
              <w:keepNext w:val="0"/>
              <w:keepLines w:val="0"/>
              <w:spacing w:after="0"/>
              <w:rPr>
                <w:rFonts w:ascii="Times New Roman" w:eastAsia="Times New Roman" w:hAnsi="Times New Roman" w:cs="Times New Roman"/>
                <w:i/>
                <w:sz w:val="18"/>
                <w:szCs w:val="18"/>
              </w:rPr>
            </w:pPr>
            <w:r w:rsidRPr="00414004">
              <w:rPr>
                <w:rFonts w:ascii="Times New Roman" w:eastAsia="Times New Roman" w:hAnsi="Times New Roman" w:cs="Times New Roman"/>
                <w:i/>
                <w:sz w:val="18"/>
                <w:szCs w:val="18"/>
              </w:rPr>
              <w:t>Published:</w:t>
            </w:r>
          </w:p>
          <w:p w14:paraId="0000001C" w14:textId="4AC677CE" w:rsidR="006E2AA7" w:rsidRPr="00414004" w:rsidRDefault="00414004">
            <w:pPr>
              <w:pStyle w:val="Title"/>
              <w:keepNext w:val="0"/>
              <w:keepLines w:val="0"/>
              <w:spacing w:after="0"/>
              <w:rPr>
                <w:rFonts w:ascii="Times New Roman" w:eastAsia="Times New Roman" w:hAnsi="Times New Roman" w:cs="Times New Roman"/>
                <w:b/>
                <w:sz w:val="18"/>
                <w:szCs w:val="18"/>
                <w:lang w:val="id-ID"/>
              </w:rPr>
            </w:pPr>
            <w:r w:rsidRPr="00414004">
              <w:rPr>
                <w:rFonts w:ascii="Times New Roman" w:eastAsia="Times New Roman" w:hAnsi="Times New Roman" w:cs="Times New Roman"/>
                <w:sz w:val="18"/>
                <w:szCs w:val="18"/>
                <w:lang w:val="id-ID"/>
              </w:rPr>
              <w:t>30</w:t>
            </w:r>
            <w:r w:rsidR="00A46668" w:rsidRPr="00414004">
              <w:rPr>
                <w:rFonts w:ascii="Times New Roman" w:eastAsia="Times New Roman" w:hAnsi="Times New Roman" w:cs="Times New Roman"/>
                <w:sz w:val="18"/>
                <w:szCs w:val="18"/>
              </w:rPr>
              <w:t>/</w:t>
            </w:r>
            <w:r w:rsidRPr="00414004">
              <w:rPr>
                <w:rFonts w:ascii="Times New Roman" w:eastAsia="Times New Roman" w:hAnsi="Times New Roman" w:cs="Times New Roman"/>
                <w:sz w:val="18"/>
                <w:szCs w:val="18"/>
                <w:lang w:val="id-ID"/>
              </w:rPr>
              <w:t>11</w:t>
            </w:r>
            <w:r w:rsidR="00A46668" w:rsidRPr="00414004">
              <w:rPr>
                <w:rFonts w:ascii="Times New Roman" w:eastAsia="Times New Roman" w:hAnsi="Times New Roman" w:cs="Times New Roman"/>
                <w:sz w:val="18"/>
                <w:szCs w:val="18"/>
              </w:rPr>
              <w:t>/2</w:t>
            </w:r>
            <w:r w:rsidRPr="00414004">
              <w:rPr>
                <w:rFonts w:ascii="Times New Roman" w:eastAsia="Times New Roman" w:hAnsi="Times New Roman" w:cs="Times New Roman"/>
                <w:sz w:val="18"/>
                <w:szCs w:val="18"/>
                <w:lang w:val="id-ID"/>
              </w:rPr>
              <w:t>024</w:t>
            </w:r>
          </w:p>
        </w:tc>
        <w:tc>
          <w:tcPr>
            <w:tcW w:w="6844" w:type="dxa"/>
            <w:tcBorders>
              <w:top w:val="single" w:sz="4" w:space="0" w:color="000000"/>
              <w:bottom w:val="single" w:sz="4" w:space="0" w:color="000000"/>
            </w:tcBorders>
            <w:shd w:val="clear" w:color="auto" w:fill="F2F2F2"/>
          </w:tcPr>
          <w:p w14:paraId="5C53CA24" w14:textId="77777777" w:rsidR="007D0CE6" w:rsidRPr="007D0CE6" w:rsidRDefault="007D0CE6" w:rsidP="007D0CE6">
            <w:pPr>
              <w:shd w:val="clear" w:color="auto" w:fill="FFFFFF"/>
              <w:jc w:val="both"/>
              <w:textAlignment w:val="baseline"/>
              <w:rPr>
                <w:rFonts w:ascii="Times New Roman" w:eastAsia="Times New Roman" w:hAnsi="Times New Roman" w:cs="Times New Roman"/>
                <w:iCs/>
                <w:color w:val="262626" w:themeColor="text1" w:themeTint="D9"/>
              </w:rPr>
            </w:pPr>
            <w:r w:rsidRPr="007D0CE6">
              <w:rPr>
                <w:rFonts w:ascii="Times New Roman" w:eastAsia="Times New Roman" w:hAnsi="Times New Roman" w:cs="Times New Roman"/>
                <w:iCs/>
                <w:color w:val="262626" w:themeColor="text1" w:themeTint="D9"/>
              </w:rPr>
              <w:t xml:space="preserve">Evaluasi dalam pendidikan Islam memiliki peran penting dalam membentuk insan kamil yang memiliki keseimbangan antara pengetahuan, spiritualitas, dan moralitas. Penelitian ini bertujuan menganalisis metode evaluasi pendidikan Islam, tantangan yang dihadapi, serta </w:t>
            </w:r>
            <w:proofErr w:type="spellStart"/>
            <w:r w:rsidRPr="007D0CE6">
              <w:rPr>
                <w:rFonts w:ascii="Times New Roman" w:eastAsia="Times New Roman" w:hAnsi="Times New Roman" w:cs="Times New Roman"/>
                <w:iCs/>
                <w:color w:val="262626" w:themeColor="text1" w:themeTint="D9"/>
              </w:rPr>
              <w:t>relevansinya</w:t>
            </w:r>
            <w:proofErr w:type="spellEnd"/>
            <w:r w:rsidRPr="007D0CE6">
              <w:rPr>
                <w:rFonts w:ascii="Times New Roman" w:eastAsia="Times New Roman" w:hAnsi="Times New Roman" w:cs="Times New Roman"/>
                <w:iCs/>
                <w:color w:val="262626" w:themeColor="text1" w:themeTint="D9"/>
              </w:rPr>
              <w:t xml:space="preserve"> dengan kebutuhan zaman modern. Metode penelitian yang digunakan adalah studi pustaka (</w:t>
            </w:r>
            <w:r w:rsidRPr="007D0CE6">
              <w:rPr>
                <w:rFonts w:ascii="Times New Roman" w:eastAsia="Times New Roman" w:hAnsi="Times New Roman" w:cs="Times New Roman"/>
                <w:i/>
                <w:color w:val="262626" w:themeColor="text1" w:themeTint="D9"/>
              </w:rPr>
              <w:t>library research)</w:t>
            </w:r>
            <w:r w:rsidRPr="007D0CE6">
              <w:rPr>
                <w:rFonts w:ascii="Times New Roman" w:eastAsia="Times New Roman" w:hAnsi="Times New Roman" w:cs="Times New Roman"/>
                <w:iCs/>
                <w:color w:val="262626" w:themeColor="text1" w:themeTint="D9"/>
              </w:rPr>
              <w:t xml:space="preserve"> dengan mengumpulkan dan menganalisis data dari berbagai literatur. Hasil penelitian menunjukkan bahwa metode evaluasi dalam pendidikan Islam meliputi muraqabah (introspeksi diri), </w:t>
            </w:r>
            <w:proofErr w:type="spellStart"/>
            <w:r w:rsidRPr="007D0CE6">
              <w:rPr>
                <w:rFonts w:ascii="Times New Roman" w:eastAsia="Times New Roman" w:hAnsi="Times New Roman" w:cs="Times New Roman"/>
                <w:iCs/>
                <w:color w:val="262626" w:themeColor="text1" w:themeTint="D9"/>
              </w:rPr>
              <w:t>hiwar</w:t>
            </w:r>
            <w:proofErr w:type="spellEnd"/>
            <w:r w:rsidRPr="007D0CE6">
              <w:rPr>
                <w:rFonts w:ascii="Times New Roman" w:eastAsia="Times New Roman" w:hAnsi="Times New Roman" w:cs="Times New Roman"/>
                <w:iCs/>
                <w:color w:val="262626" w:themeColor="text1" w:themeTint="D9"/>
              </w:rPr>
              <w:t xml:space="preserve"> (tanya jawab), observasi akhlak, dan ujian hafalan. Pendidikan Islam menghadapi tantangan internal berupa kompetensi sumber daya manusia dan tantangan eksternal seperti tuntutan globalisasi dan kemajuan teknologi. Untuk menjawab tantangan tersebut, artikel ini merekomendasikan metode </w:t>
            </w:r>
            <w:r w:rsidRPr="007D0CE6">
              <w:rPr>
                <w:rFonts w:ascii="Times New Roman" w:eastAsia="Times New Roman" w:hAnsi="Times New Roman" w:cs="Times New Roman"/>
                <w:iCs/>
                <w:color w:val="262626" w:themeColor="text1" w:themeTint="D9"/>
              </w:rPr>
              <w:lastRenderedPageBreak/>
              <w:t>evaluasi kontemporer seperti penilaian berbasis proyek, evaluasi berbasis komputer, dan self-assessment. Pada Penelitian menekankan perlunya adaptasi metode evaluasi tradisional dengan mengintegrasikan teknologi digital guna memastikan pendidikan Islam tetap relevan, kompetitif, dan mampu membentuk generasi yang unggul di era modern.</w:t>
            </w:r>
          </w:p>
          <w:p w14:paraId="0000001D" w14:textId="52E9544C" w:rsidR="006E2AA7" w:rsidRDefault="006E2AA7">
            <w:pPr>
              <w:pStyle w:val="Title"/>
              <w:keepNext w:val="0"/>
              <w:keepLines w:val="0"/>
              <w:spacing w:after="0"/>
              <w:jc w:val="both"/>
              <w:rPr>
                <w:rFonts w:ascii="Times New Roman" w:eastAsia="Times New Roman" w:hAnsi="Times New Roman" w:cs="Times New Roman"/>
                <w:sz w:val="22"/>
                <w:szCs w:val="22"/>
              </w:rPr>
            </w:pPr>
          </w:p>
        </w:tc>
      </w:tr>
    </w:tbl>
    <w:p w14:paraId="0000001E" w14:textId="77777777" w:rsidR="006E2AA7" w:rsidRDefault="006E2AA7">
      <w:pPr>
        <w:spacing w:line="240" w:lineRule="auto"/>
        <w:rPr>
          <w:rFonts w:ascii="Times New Roman" w:eastAsia="Times New Roman" w:hAnsi="Times New Roman" w:cs="Times New Roman"/>
        </w:rPr>
      </w:pPr>
    </w:p>
    <w:p w14:paraId="0000001F" w14:textId="3F9FCAA8" w:rsidR="006E2AA7" w:rsidRPr="007C2220" w:rsidRDefault="007C2220">
      <w:pPr>
        <w:pStyle w:val="Heading1"/>
        <w:keepNext w:val="0"/>
        <w:keepLines w:val="0"/>
        <w:spacing w:before="0" w:after="0" w:line="300" w:lineRule="auto"/>
        <w:rPr>
          <w:rFonts w:ascii="Times New Roman" w:eastAsia="Times New Roman" w:hAnsi="Times New Roman" w:cs="Times New Roman"/>
          <w:b/>
          <w:sz w:val="22"/>
          <w:szCs w:val="22"/>
          <w:lang w:val="id-ID"/>
        </w:rPr>
      </w:pPr>
      <w:r>
        <w:rPr>
          <w:rFonts w:ascii="Times New Roman" w:eastAsia="Times New Roman" w:hAnsi="Times New Roman" w:cs="Times New Roman"/>
          <w:b/>
          <w:sz w:val="22"/>
          <w:szCs w:val="22"/>
          <w:lang w:val="id-ID"/>
        </w:rPr>
        <w:t>PENDAHULUAN</w:t>
      </w:r>
    </w:p>
    <w:p w14:paraId="45202542" w14:textId="77777777" w:rsidR="007D0CE6" w:rsidRDefault="007D0CE6" w:rsidP="007D0CE6">
      <w:pPr>
        <w:spacing w:line="360" w:lineRule="auto"/>
        <w:ind w:firstLine="426"/>
        <w:jc w:val="both"/>
        <w:rPr>
          <w:rFonts w:ascii="Times New Roman" w:hAnsi="Times New Roman" w:cs="Times New Roman"/>
          <w:color w:val="262626" w:themeColor="text1" w:themeTint="D9"/>
          <w:sz w:val="24"/>
          <w:szCs w:val="24"/>
        </w:rPr>
      </w:pPr>
      <w:r w:rsidRPr="0079758E">
        <w:rPr>
          <w:rFonts w:ascii="Times New Roman" w:hAnsi="Times New Roman" w:cs="Times New Roman"/>
          <w:sz w:val="24"/>
          <w:szCs w:val="24"/>
        </w:rPr>
        <w:t>Evaluasi merupakan komponen penting dalam s</w:t>
      </w:r>
      <w:r>
        <w:rPr>
          <w:rFonts w:ascii="Times New Roman" w:hAnsi="Times New Roman" w:cs="Times New Roman"/>
          <w:sz w:val="24"/>
          <w:szCs w:val="24"/>
        </w:rPr>
        <w:t>i</w:t>
      </w:r>
      <w:r w:rsidRPr="0079758E">
        <w:rPr>
          <w:rFonts w:ascii="Times New Roman" w:hAnsi="Times New Roman" w:cs="Times New Roman"/>
          <w:sz w:val="24"/>
          <w:szCs w:val="24"/>
        </w:rPr>
        <w:t>stem pendidikan islam</w:t>
      </w:r>
      <w:r>
        <w:rPr>
          <w:rFonts w:ascii="Times New Roman" w:hAnsi="Times New Roman" w:cs="Times New Roman"/>
          <w:sz w:val="24"/>
          <w:szCs w:val="24"/>
        </w:rPr>
        <w:t xml:space="preserve"> yang bertujuan untuk menilai sejauh mana tujuan pembelajaran tercapai dan membentuk kepribadian yang sesuai dengan nilai – nilai islam. Evaluasi sebagai bagian integral dari pendidikan memiliki peran strategis dalam menilai </w:t>
      </w:r>
      <w:proofErr w:type="spellStart"/>
      <w:r>
        <w:rPr>
          <w:rFonts w:ascii="Times New Roman" w:hAnsi="Times New Roman" w:cs="Times New Roman"/>
          <w:sz w:val="24"/>
          <w:szCs w:val="24"/>
        </w:rPr>
        <w:t>ketercapaian</w:t>
      </w:r>
      <w:proofErr w:type="spellEnd"/>
      <w:r>
        <w:rPr>
          <w:rFonts w:ascii="Times New Roman" w:hAnsi="Times New Roman" w:cs="Times New Roman"/>
          <w:sz w:val="24"/>
          <w:szCs w:val="24"/>
        </w:rPr>
        <w:t xml:space="preserve"> tujuan pembelajaran serta memastikan bahwa peserta didik mampu mengamalkan ilmu yang diperoleh </w:t>
      </w:r>
      <w:proofErr w:type="spellStart"/>
      <w:r>
        <w:rPr>
          <w:rFonts w:ascii="Times New Roman" w:hAnsi="Times New Roman" w:cs="Times New Roman"/>
          <w:sz w:val="24"/>
          <w:szCs w:val="24"/>
        </w:rPr>
        <w:t>kedalam</w:t>
      </w:r>
      <w:proofErr w:type="spellEnd"/>
      <w:r>
        <w:rPr>
          <w:rFonts w:ascii="Times New Roman" w:hAnsi="Times New Roman" w:cs="Times New Roman"/>
          <w:sz w:val="24"/>
          <w:szCs w:val="24"/>
        </w:rPr>
        <w:t xml:space="preserve"> kehidupan sehari – hari. Evaluasi dalam pendidikan islam disini tidak hanya sebatas pengukuran dari segi kognitif atau </w:t>
      </w:r>
      <w:proofErr w:type="spellStart"/>
      <w:r>
        <w:rPr>
          <w:rFonts w:ascii="Times New Roman" w:hAnsi="Times New Roman" w:cs="Times New Roman"/>
          <w:sz w:val="24"/>
          <w:szCs w:val="24"/>
        </w:rPr>
        <w:t>pengetahuam</w:t>
      </w:r>
      <w:proofErr w:type="spellEnd"/>
      <w:r>
        <w:rPr>
          <w:rFonts w:ascii="Times New Roman" w:hAnsi="Times New Roman" w:cs="Times New Roman"/>
          <w:sz w:val="24"/>
          <w:szCs w:val="24"/>
        </w:rPr>
        <w:t xml:space="preserve"> semata, melainkan juga memperhatikan afektif (sikap) serta </w:t>
      </w:r>
      <w:proofErr w:type="spellStart"/>
      <w:r>
        <w:rPr>
          <w:rFonts w:ascii="Times New Roman" w:hAnsi="Times New Roman" w:cs="Times New Roman"/>
          <w:sz w:val="24"/>
          <w:szCs w:val="24"/>
        </w:rPr>
        <w:t>psikomotorik</w:t>
      </w:r>
      <w:proofErr w:type="spellEnd"/>
      <w:r>
        <w:rPr>
          <w:rFonts w:ascii="Times New Roman" w:hAnsi="Times New Roman" w:cs="Times New Roman"/>
          <w:sz w:val="24"/>
          <w:szCs w:val="24"/>
        </w:rPr>
        <w:t xml:space="preserve"> (keterampilan)</w:t>
      </w:r>
      <w:r w:rsidRPr="00076CDD">
        <w:rPr>
          <w:rFonts w:ascii="Times New Roman" w:hAnsi="Times New Roman" w:cs="Times New Roman"/>
          <w:color w:val="262626" w:themeColor="text1" w:themeTint="D9"/>
          <w:sz w:val="24"/>
          <w:szCs w:val="24"/>
        </w:rPr>
        <w:t>.</w:t>
      </w:r>
      <w:r w:rsidRPr="00E176A1">
        <w:rPr>
          <w:rStyle w:val="FootnoteReference"/>
        </w:rPr>
        <w:footnoteReference w:id="1"/>
      </w:r>
    </w:p>
    <w:p w14:paraId="5DE88505" w14:textId="19ADF5A4" w:rsidR="007D0CE6" w:rsidRDefault="007D0CE6" w:rsidP="007D0CE6">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Sebagaimana tujuan pendidikan islam yang holistik yaitu membentuk insan kamil yang sempurna baik dari aspek pengetahuan maupun akhlak mulia.</w:t>
      </w:r>
      <w:r w:rsidRPr="00E176A1">
        <w:rPr>
          <w:rStyle w:val="FootnoteReference"/>
        </w:rPr>
        <w:footnoteReference w:id="2"/>
      </w:r>
      <w:r>
        <w:rPr>
          <w:rFonts w:ascii="Times New Roman" w:hAnsi="Times New Roman" w:cs="Times New Roman"/>
          <w:sz w:val="24"/>
          <w:szCs w:val="24"/>
        </w:rPr>
        <w:t xml:space="preserve"> Hal ini </w:t>
      </w:r>
      <w:proofErr w:type="spellStart"/>
      <w:r>
        <w:rPr>
          <w:rFonts w:ascii="Times New Roman" w:hAnsi="Times New Roman" w:cs="Times New Roman"/>
          <w:sz w:val="24"/>
          <w:szCs w:val="24"/>
        </w:rPr>
        <w:t>tercantuk</w:t>
      </w:r>
      <w:proofErr w:type="spellEnd"/>
      <w:r>
        <w:rPr>
          <w:rFonts w:ascii="Times New Roman" w:hAnsi="Times New Roman" w:cs="Times New Roman"/>
          <w:sz w:val="24"/>
          <w:szCs w:val="24"/>
        </w:rPr>
        <w:t xml:space="preserve"> dalam surah Al-</w:t>
      </w:r>
      <w:proofErr w:type="spellStart"/>
      <w:r>
        <w:rPr>
          <w:rFonts w:ascii="Times New Roman" w:hAnsi="Times New Roman" w:cs="Times New Roman"/>
          <w:sz w:val="24"/>
          <w:szCs w:val="24"/>
        </w:rPr>
        <w:t>alaq</w:t>
      </w:r>
      <w:proofErr w:type="spellEnd"/>
      <w:r>
        <w:rPr>
          <w:rFonts w:ascii="Times New Roman" w:hAnsi="Times New Roman" w:cs="Times New Roman"/>
          <w:sz w:val="24"/>
          <w:szCs w:val="24"/>
        </w:rPr>
        <w:t xml:space="preserve"> ayat 1-5:</w:t>
      </w:r>
    </w:p>
    <w:p w14:paraId="042C4E14" w14:textId="407705DA" w:rsidR="007D0CE6" w:rsidRPr="003074EA" w:rsidRDefault="007D0CE6" w:rsidP="003074EA">
      <w:pPr>
        <w:bidi/>
        <w:spacing w:line="360" w:lineRule="auto"/>
        <w:jc w:val="both"/>
        <w:rPr>
          <w:rFonts w:ascii="Times New Roman" w:hAnsi="Times New Roman" w:cs="LPMQ Isep Misbah"/>
          <w:sz w:val="24"/>
          <w:szCs w:val="24"/>
        </w:rPr>
      </w:pPr>
      <w:r w:rsidRPr="003074EA">
        <w:rPr>
          <w:rFonts w:ascii="Times New Roman" w:hAnsi="Times New Roman" w:cs="LPMQ Isep Misbah"/>
          <w:sz w:val="24"/>
          <w:szCs w:val="24"/>
          <w:rtl/>
        </w:rPr>
        <w:t xml:space="preserve">اِقْرَأْ بِاسْمِ رَبِّكَ الَّذِيْ خَلَقَۚ ١ خَلَقَ الْاِنْسَانَ مِنْ عَلَقٍۚ ٢ اِقْرَأْ وَرَبُّكَ الْاَكْرَمُۙ ٣ الَّذِيْ عَلَّمَ بِالْقَلَمِۙ ٤ عَلَّمَ الْاِنْسَانَ مَا لَمْ يَعْلَمْۗ ٥ </w:t>
      </w:r>
    </w:p>
    <w:p w14:paraId="3C43E8C8" w14:textId="77777777" w:rsidR="007D0CE6" w:rsidRDefault="007D0CE6" w:rsidP="007D0CE6">
      <w:pPr>
        <w:spacing w:line="360" w:lineRule="auto"/>
        <w:jc w:val="both"/>
        <w:rPr>
          <w:rFonts w:ascii="Times New Roman" w:hAnsi="Times New Roman" w:cs="Times New Roman"/>
          <w:i/>
          <w:iCs/>
          <w:sz w:val="24"/>
          <w:szCs w:val="24"/>
        </w:rPr>
      </w:pPr>
      <w:r w:rsidRPr="001B7178">
        <w:rPr>
          <w:rFonts w:ascii="Times New Roman" w:hAnsi="Times New Roman" w:cs="Times New Roman"/>
          <w:sz w:val="24"/>
          <w:szCs w:val="24"/>
        </w:rPr>
        <w:t>Artinya:</w:t>
      </w:r>
      <w:r>
        <w:rPr>
          <w:rFonts w:ascii="Times New Roman" w:hAnsi="Times New Roman" w:cs="Times New Roman"/>
          <w:sz w:val="24"/>
          <w:szCs w:val="24"/>
        </w:rPr>
        <w:t xml:space="preserve"> </w:t>
      </w:r>
      <w:r>
        <w:rPr>
          <w:rFonts w:ascii="Times New Roman" w:hAnsi="Times New Roman" w:cs="Times New Roman"/>
          <w:i/>
          <w:iCs/>
          <w:sz w:val="24"/>
          <w:szCs w:val="24"/>
        </w:rPr>
        <w:t>“</w:t>
      </w:r>
      <w:r w:rsidRPr="001B7178">
        <w:rPr>
          <w:rFonts w:ascii="Times New Roman" w:hAnsi="Times New Roman" w:cs="Times New Roman"/>
          <w:i/>
          <w:iCs/>
          <w:sz w:val="24"/>
          <w:szCs w:val="24"/>
        </w:rPr>
        <w:t xml:space="preserve">Bacalah dengan (menyebut) nama Tuhanmu Yang menciptakan, Dia telah menciptakan manusia dari segumpal darah. Bacalah, dan </w:t>
      </w:r>
      <w:proofErr w:type="spellStart"/>
      <w:r w:rsidRPr="001B7178">
        <w:rPr>
          <w:rFonts w:ascii="Times New Roman" w:hAnsi="Times New Roman" w:cs="Times New Roman"/>
          <w:i/>
          <w:iCs/>
          <w:sz w:val="24"/>
          <w:szCs w:val="24"/>
        </w:rPr>
        <w:t>Tuhanmulah</w:t>
      </w:r>
      <w:proofErr w:type="spellEnd"/>
      <w:r w:rsidRPr="001B7178">
        <w:rPr>
          <w:rFonts w:ascii="Times New Roman" w:hAnsi="Times New Roman" w:cs="Times New Roman"/>
          <w:i/>
          <w:iCs/>
          <w:sz w:val="24"/>
          <w:szCs w:val="24"/>
        </w:rPr>
        <w:t xml:space="preserve"> Yang Maha Pemurah, Yang mengajar (manusia) dengan </w:t>
      </w:r>
      <w:proofErr w:type="spellStart"/>
      <w:r w:rsidRPr="001B7178">
        <w:rPr>
          <w:rFonts w:ascii="Times New Roman" w:hAnsi="Times New Roman" w:cs="Times New Roman"/>
          <w:i/>
          <w:iCs/>
          <w:sz w:val="24"/>
          <w:szCs w:val="24"/>
        </w:rPr>
        <w:t>perantaran</w:t>
      </w:r>
      <w:proofErr w:type="spellEnd"/>
      <w:r w:rsidRPr="001B7178">
        <w:rPr>
          <w:rFonts w:ascii="Times New Roman" w:hAnsi="Times New Roman" w:cs="Times New Roman"/>
          <w:i/>
          <w:iCs/>
          <w:sz w:val="24"/>
          <w:szCs w:val="24"/>
        </w:rPr>
        <w:t xml:space="preserve"> kalam, Dia mengajar kepada manusia apa yang tidak diketahuinya.</w:t>
      </w:r>
      <w:r>
        <w:rPr>
          <w:rFonts w:ascii="Times New Roman" w:hAnsi="Times New Roman" w:cs="Times New Roman"/>
          <w:i/>
          <w:iCs/>
          <w:sz w:val="24"/>
          <w:szCs w:val="24"/>
        </w:rPr>
        <w:t>”</w:t>
      </w:r>
      <w:r w:rsidRPr="00E176A1">
        <w:rPr>
          <w:rStyle w:val="FootnoteReference"/>
        </w:rPr>
        <w:footnoteReference w:id="3"/>
      </w:r>
    </w:p>
    <w:p w14:paraId="144623F0" w14:textId="77777777" w:rsidR="007D0CE6" w:rsidRDefault="007D0CE6" w:rsidP="007D0CE6">
      <w:pPr>
        <w:spacing w:line="360" w:lineRule="auto"/>
        <w:ind w:firstLine="426"/>
        <w:jc w:val="both"/>
        <w:rPr>
          <w:rFonts w:ascii="Times New Roman" w:hAnsi="Times New Roman" w:cs="Times New Roman"/>
          <w:i/>
          <w:iCs/>
          <w:sz w:val="24"/>
          <w:szCs w:val="24"/>
        </w:rPr>
      </w:pPr>
      <w:r>
        <w:rPr>
          <w:rFonts w:ascii="Times New Roman" w:hAnsi="Times New Roman" w:cs="Times New Roman"/>
          <w:sz w:val="24"/>
          <w:szCs w:val="24"/>
        </w:rPr>
        <w:lastRenderedPageBreak/>
        <w:t xml:space="preserve">Ayat diatas menjelaskan bahwa manusia diciptakan dari segumpal darah dan dianggap lemah, akan tetapi dianugerahi sebuah potensi yang luar biasa yakni potensi untuk mengembangkan ilmu pengetahuan dengan cara menempuh pendidikan. Pendidikan disini bukan hanya sekedar mentransfer informasi, akan tetapi mengubah kepribadian yang mengangkat derajat manusia melalui ilmu pengetahuan. Ayat ini menegaskan bahwa pendidikan islam mempunyai tujuan untuk membentuk manusia menjadi </w:t>
      </w:r>
      <w:r w:rsidRPr="00C22016">
        <w:rPr>
          <w:rFonts w:ascii="Times New Roman" w:hAnsi="Times New Roman" w:cs="Times New Roman"/>
          <w:sz w:val="24"/>
          <w:szCs w:val="24"/>
        </w:rPr>
        <w:t>cerdas intelektual, kuat spiritual, dan mulia akhlaknya</w:t>
      </w:r>
      <w:r>
        <w:rPr>
          <w:rFonts w:ascii="Times New Roman" w:hAnsi="Times New Roman" w:cs="Times New Roman"/>
          <w:sz w:val="24"/>
          <w:szCs w:val="24"/>
        </w:rPr>
        <w:t xml:space="preserve">. </w:t>
      </w:r>
      <w:r w:rsidRPr="008546D7">
        <w:rPr>
          <w:rFonts w:ascii="Times New Roman" w:hAnsi="Times New Roman" w:cs="Times New Roman"/>
          <w:sz w:val="24"/>
          <w:szCs w:val="24"/>
        </w:rPr>
        <w:t>Melalui "kalam" (tulisan/pengetahuan), manusia diajarkan hal-hal yang sebelumnya tidak diketahuinya, menunjukkan bahwa proses belajar adalah upaya berkelanjutan untuk mengembangkan potensi diri.</w:t>
      </w:r>
    </w:p>
    <w:p w14:paraId="0000002A" w14:textId="312857FC" w:rsidR="006E2AA7" w:rsidRPr="003074EA" w:rsidRDefault="007D0CE6" w:rsidP="003074EA">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Sistem Pendidikan islam mengalami perubahan yang kompleks seiring berkembangnya waktu.</w:t>
      </w:r>
      <w:r w:rsidRPr="00E176A1">
        <w:rPr>
          <w:rStyle w:val="FootnoteReference"/>
        </w:rPr>
        <w:footnoteReference w:id="4"/>
      </w:r>
      <w:r>
        <w:rPr>
          <w:rFonts w:ascii="Times New Roman" w:hAnsi="Times New Roman" w:cs="Times New Roman"/>
          <w:sz w:val="24"/>
          <w:szCs w:val="24"/>
        </w:rPr>
        <w:t xml:space="preserve"> Hal itu disebabkan karena perkembangan teknologi, perubahan sosial budaya, dan tuntutan arus globalisasi yang membawa pengaruh signifikan terhadap sistem pendidikan islam termasuk pada aspek evaluasi. Metode evaluasi yang saat ini digunakan saat ini dianggap kurang mampu menjawab kebutuhan zaman dan tuntutan kompetensi modern, sehingga menimbulkan kesenjangan antara pendekatan evaluasi konvensional dengan kebutuhan peserta didik yang harus bersaing di tingkat global. Oleh karena itu, maka perlu adanya pembaruan metode evaluasi dalam pendidikan islam. Sistem evaluasi yang inovatif dan relevan dengan perkembangan zaman sangat diperlukan supaya pendidikan islam tetap relevan dan bisa berdaya saing di tingkat global.</w:t>
      </w:r>
    </w:p>
    <w:p w14:paraId="0000002B" w14:textId="0E255BE3" w:rsidR="006E2AA7" w:rsidRPr="007C2220" w:rsidRDefault="00A46668">
      <w:pPr>
        <w:pStyle w:val="Heading1"/>
        <w:keepNext w:val="0"/>
        <w:keepLines w:val="0"/>
        <w:spacing w:before="0" w:after="0" w:line="30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MET</w:t>
      </w:r>
      <w:r w:rsidR="007C2220">
        <w:rPr>
          <w:rFonts w:ascii="Times New Roman" w:eastAsia="Times New Roman" w:hAnsi="Times New Roman" w:cs="Times New Roman"/>
          <w:b/>
          <w:sz w:val="24"/>
          <w:szCs w:val="24"/>
          <w:lang w:val="id-ID"/>
        </w:rPr>
        <w:t>ODE PENELITIAN</w:t>
      </w:r>
    </w:p>
    <w:p w14:paraId="31FD41CD" w14:textId="59FA1F3F" w:rsidR="003074EA" w:rsidRDefault="003074EA" w:rsidP="003074EA">
      <w:pPr>
        <w:tabs>
          <w:tab w:val="left" w:pos="567"/>
        </w:tabs>
        <w:spacing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r>
      <w:r w:rsidRPr="00076CDD">
        <w:rPr>
          <w:rFonts w:ascii="Times New Roman" w:hAnsi="Times New Roman" w:cs="Times New Roman"/>
          <w:color w:val="262626" w:themeColor="text1" w:themeTint="D9"/>
          <w:sz w:val="24"/>
          <w:szCs w:val="24"/>
        </w:rPr>
        <w:t xml:space="preserve">Metode penelitian ini menggunakan studi pustaka atau </w:t>
      </w:r>
      <w:r>
        <w:rPr>
          <w:rFonts w:ascii="Times New Roman" w:hAnsi="Times New Roman" w:cs="Times New Roman"/>
          <w:color w:val="262626" w:themeColor="text1" w:themeTint="D9"/>
          <w:sz w:val="24"/>
          <w:szCs w:val="24"/>
          <w:lang w:val="id-ID"/>
        </w:rPr>
        <w:t>m</w:t>
      </w:r>
      <w:proofErr w:type="spellStart"/>
      <w:r w:rsidRPr="00076CDD">
        <w:rPr>
          <w:rFonts w:ascii="Times New Roman" w:hAnsi="Times New Roman" w:cs="Times New Roman"/>
          <w:color w:val="262626" w:themeColor="text1" w:themeTint="D9"/>
          <w:sz w:val="24"/>
          <w:szCs w:val="24"/>
        </w:rPr>
        <w:t>etode</w:t>
      </w:r>
      <w:proofErr w:type="spellEnd"/>
      <w:r w:rsidRPr="00076CDD">
        <w:rPr>
          <w:rFonts w:ascii="Times New Roman" w:hAnsi="Times New Roman" w:cs="Times New Roman"/>
          <w:color w:val="262626" w:themeColor="text1" w:themeTint="D9"/>
          <w:sz w:val="24"/>
          <w:szCs w:val="24"/>
        </w:rPr>
        <w:t xml:space="preserve"> </w:t>
      </w:r>
      <w:r>
        <w:rPr>
          <w:rFonts w:ascii="Times New Roman" w:hAnsi="Times New Roman" w:cs="Times New Roman"/>
          <w:i/>
          <w:color w:val="262626" w:themeColor="text1" w:themeTint="D9"/>
          <w:sz w:val="24"/>
          <w:szCs w:val="24"/>
          <w:lang w:val="id-ID"/>
        </w:rPr>
        <w:t>l</w:t>
      </w:r>
      <w:proofErr w:type="spellStart"/>
      <w:r w:rsidRPr="00076CDD">
        <w:rPr>
          <w:rFonts w:ascii="Times New Roman" w:hAnsi="Times New Roman" w:cs="Times New Roman"/>
          <w:i/>
          <w:color w:val="262626" w:themeColor="text1" w:themeTint="D9"/>
          <w:sz w:val="24"/>
          <w:szCs w:val="24"/>
        </w:rPr>
        <w:t>ibrary</w:t>
      </w:r>
      <w:proofErr w:type="spellEnd"/>
      <w:r w:rsidRPr="00076CDD">
        <w:rPr>
          <w:rFonts w:ascii="Times New Roman" w:hAnsi="Times New Roman" w:cs="Times New Roman"/>
          <w:i/>
          <w:color w:val="262626" w:themeColor="text1" w:themeTint="D9"/>
          <w:sz w:val="24"/>
          <w:szCs w:val="24"/>
        </w:rPr>
        <w:t xml:space="preserve"> </w:t>
      </w:r>
      <w:r>
        <w:rPr>
          <w:rFonts w:ascii="Times New Roman" w:hAnsi="Times New Roman" w:cs="Times New Roman"/>
          <w:i/>
          <w:color w:val="262626" w:themeColor="text1" w:themeTint="D9"/>
          <w:sz w:val="24"/>
          <w:szCs w:val="24"/>
          <w:lang w:val="id-ID"/>
        </w:rPr>
        <w:t>r</w:t>
      </w:r>
      <w:proofErr w:type="spellStart"/>
      <w:r w:rsidRPr="00076CDD">
        <w:rPr>
          <w:rFonts w:ascii="Times New Roman" w:hAnsi="Times New Roman" w:cs="Times New Roman"/>
          <w:i/>
          <w:color w:val="262626" w:themeColor="text1" w:themeTint="D9"/>
          <w:sz w:val="24"/>
          <w:szCs w:val="24"/>
        </w:rPr>
        <w:t>esearch</w:t>
      </w:r>
      <w:proofErr w:type="spellEnd"/>
      <w:r>
        <w:rPr>
          <w:rFonts w:ascii="Times New Roman" w:hAnsi="Times New Roman" w:cs="Times New Roman"/>
          <w:i/>
          <w:color w:val="262626" w:themeColor="text1" w:themeTint="D9"/>
          <w:sz w:val="24"/>
          <w:szCs w:val="24"/>
        </w:rPr>
        <w:t>,</w:t>
      </w:r>
      <w:r w:rsidRPr="00076CDD">
        <w:rPr>
          <w:rFonts w:ascii="Times New Roman" w:hAnsi="Times New Roman" w:cs="Times New Roman"/>
          <w:color w:val="262626" w:themeColor="text1" w:themeTint="D9"/>
          <w:sz w:val="24"/>
          <w:szCs w:val="24"/>
        </w:rPr>
        <w:t xml:space="preserve"> </w:t>
      </w:r>
      <w:r>
        <w:rPr>
          <w:rFonts w:ascii="Times New Roman" w:hAnsi="Times New Roman" w:cs="Times New Roman"/>
          <w:color w:val="262626" w:themeColor="text1" w:themeTint="D9"/>
          <w:sz w:val="24"/>
          <w:szCs w:val="24"/>
        </w:rPr>
        <w:t>merupakan</w:t>
      </w:r>
      <w:r w:rsidRPr="00076CDD">
        <w:rPr>
          <w:rFonts w:ascii="Times New Roman" w:hAnsi="Times New Roman" w:cs="Times New Roman"/>
          <w:color w:val="262626" w:themeColor="text1" w:themeTint="D9"/>
          <w:sz w:val="24"/>
          <w:szCs w:val="24"/>
        </w:rPr>
        <w:t xml:space="preserve"> pendekatan penelitian yang mengandalkan pengumpulan dan analisis data dari berbagai sumber literatur </w:t>
      </w:r>
      <w:r>
        <w:rPr>
          <w:rFonts w:ascii="Times New Roman" w:hAnsi="Times New Roman" w:cs="Times New Roman"/>
          <w:color w:val="262626" w:themeColor="text1" w:themeTint="D9"/>
          <w:sz w:val="24"/>
          <w:szCs w:val="24"/>
        </w:rPr>
        <w:t xml:space="preserve">baik dalam bentuk artikel, jurnal, buku, dan dokumen </w:t>
      </w:r>
      <w:r w:rsidRPr="00076CDD">
        <w:rPr>
          <w:rFonts w:ascii="Times New Roman" w:hAnsi="Times New Roman" w:cs="Times New Roman"/>
          <w:color w:val="262626" w:themeColor="text1" w:themeTint="D9"/>
          <w:sz w:val="24"/>
          <w:szCs w:val="24"/>
        </w:rPr>
        <w:t>yang tersedia</w:t>
      </w:r>
      <w:r>
        <w:rPr>
          <w:rFonts w:ascii="Times New Roman" w:hAnsi="Times New Roman" w:cs="Times New Roman"/>
          <w:color w:val="262626" w:themeColor="text1" w:themeTint="D9"/>
          <w:sz w:val="24"/>
          <w:szCs w:val="24"/>
        </w:rPr>
        <w:t xml:space="preserve"> </w:t>
      </w:r>
      <w:r w:rsidRPr="00076CDD">
        <w:rPr>
          <w:rFonts w:ascii="Times New Roman" w:hAnsi="Times New Roman" w:cs="Times New Roman"/>
          <w:color w:val="262626" w:themeColor="text1" w:themeTint="D9"/>
          <w:sz w:val="24"/>
          <w:szCs w:val="24"/>
        </w:rPr>
        <w:t>di perpustakaan atau dalam bentuk sumber informasi yang dapat diakses secara online.</w:t>
      </w:r>
      <w:r w:rsidRPr="00E176A1">
        <w:rPr>
          <w:rStyle w:val="FootnoteReference"/>
        </w:rPr>
        <w:footnoteReference w:id="5"/>
      </w:r>
      <w:r>
        <w:rPr>
          <w:rFonts w:ascii="Times New Roman" w:hAnsi="Times New Roman" w:cs="Times New Roman"/>
          <w:color w:val="262626" w:themeColor="text1" w:themeTint="D9"/>
          <w:sz w:val="24"/>
          <w:szCs w:val="24"/>
        </w:rPr>
        <w:t>M</w:t>
      </w:r>
      <w:r w:rsidRPr="00076CDD">
        <w:rPr>
          <w:rFonts w:ascii="Times New Roman" w:hAnsi="Times New Roman" w:cs="Times New Roman"/>
          <w:color w:val="262626" w:themeColor="text1" w:themeTint="D9"/>
          <w:sz w:val="24"/>
          <w:szCs w:val="24"/>
        </w:rPr>
        <w:t xml:space="preserve">etode ini </w:t>
      </w:r>
      <w:r>
        <w:rPr>
          <w:rFonts w:ascii="Times New Roman" w:hAnsi="Times New Roman" w:cs="Times New Roman"/>
          <w:color w:val="262626" w:themeColor="text1" w:themeTint="D9"/>
          <w:sz w:val="24"/>
          <w:szCs w:val="24"/>
        </w:rPr>
        <w:t>bertujuan</w:t>
      </w:r>
      <w:r w:rsidRPr="00076CDD">
        <w:rPr>
          <w:rFonts w:ascii="Times New Roman" w:hAnsi="Times New Roman" w:cs="Times New Roman"/>
          <w:color w:val="262626" w:themeColor="text1" w:themeTint="D9"/>
          <w:sz w:val="24"/>
          <w:szCs w:val="24"/>
        </w:rPr>
        <w:t xml:space="preserve"> untuk me</w:t>
      </w:r>
      <w:r>
        <w:rPr>
          <w:rFonts w:ascii="Times New Roman" w:hAnsi="Times New Roman" w:cs="Times New Roman"/>
          <w:color w:val="262626" w:themeColor="text1" w:themeTint="D9"/>
          <w:sz w:val="24"/>
          <w:szCs w:val="24"/>
        </w:rPr>
        <w:t xml:space="preserve">mperoleh </w:t>
      </w:r>
      <w:r w:rsidRPr="00076CDD">
        <w:rPr>
          <w:rFonts w:ascii="Times New Roman" w:hAnsi="Times New Roman" w:cs="Times New Roman"/>
          <w:color w:val="262626" w:themeColor="text1" w:themeTint="D9"/>
          <w:sz w:val="24"/>
          <w:szCs w:val="24"/>
        </w:rPr>
        <w:t xml:space="preserve">pemahaman yang mendalam tentang topik penelitian tertentu dengan </w:t>
      </w:r>
      <w:r>
        <w:rPr>
          <w:rFonts w:ascii="Times New Roman" w:hAnsi="Times New Roman" w:cs="Times New Roman"/>
          <w:color w:val="262626" w:themeColor="text1" w:themeTint="D9"/>
          <w:sz w:val="24"/>
          <w:szCs w:val="24"/>
        </w:rPr>
        <w:t xml:space="preserve">cara </w:t>
      </w:r>
      <w:r w:rsidRPr="00076CDD">
        <w:rPr>
          <w:rFonts w:ascii="Times New Roman" w:hAnsi="Times New Roman" w:cs="Times New Roman"/>
          <w:color w:val="262626" w:themeColor="text1" w:themeTint="D9"/>
          <w:sz w:val="24"/>
          <w:szCs w:val="24"/>
        </w:rPr>
        <w:t xml:space="preserve">mengumpulkan, mengevaluasi, dan </w:t>
      </w:r>
      <w:proofErr w:type="spellStart"/>
      <w:r w:rsidRPr="00076CDD">
        <w:rPr>
          <w:rFonts w:ascii="Times New Roman" w:hAnsi="Times New Roman" w:cs="Times New Roman"/>
          <w:color w:val="262626" w:themeColor="text1" w:themeTint="D9"/>
          <w:sz w:val="24"/>
          <w:szCs w:val="24"/>
        </w:rPr>
        <w:t>mensintesis</w:t>
      </w:r>
      <w:proofErr w:type="spellEnd"/>
      <w:r w:rsidRPr="00076CDD">
        <w:rPr>
          <w:rFonts w:ascii="Times New Roman" w:hAnsi="Times New Roman" w:cs="Times New Roman"/>
          <w:color w:val="262626" w:themeColor="text1" w:themeTint="D9"/>
          <w:sz w:val="24"/>
          <w:szCs w:val="24"/>
        </w:rPr>
        <w:t xml:space="preserve"> literatur yang relevan.</w:t>
      </w:r>
      <w:r>
        <w:rPr>
          <w:rFonts w:ascii="Times New Roman" w:hAnsi="Times New Roman" w:cs="Times New Roman"/>
          <w:color w:val="262626" w:themeColor="text1" w:themeTint="D9"/>
          <w:sz w:val="24"/>
          <w:szCs w:val="24"/>
        </w:rPr>
        <w:t xml:space="preserve"> </w:t>
      </w:r>
    </w:p>
    <w:p w14:paraId="0000002E" w14:textId="6B8DA33A" w:rsidR="006E2AA7" w:rsidRPr="003074EA" w:rsidRDefault="003074EA" w:rsidP="003074EA">
      <w:pPr>
        <w:tabs>
          <w:tab w:val="left" w:pos="567"/>
        </w:tabs>
        <w:spacing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lastRenderedPageBreak/>
        <w:tab/>
      </w:r>
      <w:r w:rsidRPr="00076CDD">
        <w:rPr>
          <w:rFonts w:ascii="Times New Roman" w:hAnsi="Times New Roman" w:cs="Times New Roman"/>
          <w:color w:val="262626" w:themeColor="text1" w:themeTint="D9"/>
          <w:sz w:val="24"/>
          <w:szCs w:val="24"/>
        </w:rPr>
        <w:t xml:space="preserve">Metode </w:t>
      </w:r>
      <w:r w:rsidRPr="004E03A9">
        <w:rPr>
          <w:rFonts w:ascii="Times New Roman" w:hAnsi="Times New Roman" w:cs="Times New Roman"/>
          <w:iCs/>
          <w:color w:val="262626" w:themeColor="text1" w:themeTint="D9"/>
          <w:sz w:val="24"/>
          <w:szCs w:val="24"/>
        </w:rPr>
        <w:t>studi pustaka</w:t>
      </w:r>
      <w:r w:rsidRPr="00076CDD">
        <w:rPr>
          <w:rFonts w:ascii="Times New Roman" w:hAnsi="Times New Roman" w:cs="Times New Roman"/>
          <w:color w:val="262626" w:themeColor="text1" w:themeTint="D9"/>
          <w:sz w:val="24"/>
          <w:szCs w:val="24"/>
        </w:rPr>
        <w:t xml:space="preserve"> merupakan </w:t>
      </w:r>
      <w:r>
        <w:rPr>
          <w:rFonts w:ascii="Times New Roman" w:hAnsi="Times New Roman" w:cs="Times New Roman"/>
          <w:color w:val="262626" w:themeColor="text1" w:themeTint="D9"/>
          <w:sz w:val="24"/>
          <w:szCs w:val="24"/>
        </w:rPr>
        <w:t>sebuah pendekatan</w:t>
      </w:r>
      <w:r w:rsidRPr="00076CDD">
        <w:rPr>
          <w:rFonts w:ascii="Times New Roman" w:hAnsi="Times New Roman" w:cs="Times New Roman"/>
          <w:color w:val="262626" w:themeColor="text1" w:themeTint="D9"/>
          <w:sz w:val="24"/>
          <w:szCs w:val="24"/>
        </w:rPr>
        <w:t xml:space="preserve"> yang sangat berguna </w:t>
      </w:r>
      <w:r>
        <w:rPr>
          <w:rFonts w:ascii="Times New Roman" w:hAnsi="Times New Roman" w:cs="Times New Roman"/>
          <w:color w:val="262626" w:themeColor="text1" w:themeTint="D9"/>
          <w:sz w:val="24"/>
          <w:szCs w:val="24"/>
        </w:rPr>
        <w:t>dalam</w:t>
      </w:r>
      <w:r w:rsidRPr="00076CDD">
        <w:rPr>
          <w:rFonts w:ascii="Times New Roman" w:hAnsi="Times New Roman" w:cs="Times New Roman"/>
          <w:color w:val="262626" w:themeColor="text1" w:themeTint="D9"/>
          <w:sz w:val="24"/>
          <w:szCs w:val="24"/>
        </w:rPr>
        <w:t xml:space="preserve"> menyusun landasan teoretis atau kerangka konseptual dalam penelitian, karena memungkinkan peneliti untuk mengakses informasi yang telah diterbitkan dan diverifikasi oleh ahli dalam bidang tersebut. Hal ini membantu dalam membangun argumentasi yang kuat dan mendukung temuan penelitian yang dibuat.</w:t>
      </w:r>
      <w:r>
        <w:rPr>
          <w:rFonts w:ascii="Times New Roman" w:hAnsi="Times New Roman" w:cs="Times New Roman"/>
          <w:color w:val="262626" w:themeColor="text1" w:themeTint="D9"/>
          <w:sz w:val="24"/>
          <w:szCs w:val="24"/>
        </w:rPr>
        <w:t xml:space="preserve"> Metode ini juga menghemat waktu dan biaya dikarenakan tidak perlu melakukan pengumpulan data primer. Akan tetapi peneliti harus mampu memilih sumber informasi yang valid dan relevan untuk mengintegrasikan kerangka yang logis dalam mendukung tujuan penelitian.</w:t>
      </w:r>
    </w:p>
    <w:p w14:paraId="0000002F" w14:textId="42D936FC" w:rsidR="006E2AA7" w:rsidRPr="004A7E24" w:rsidRDefault="004A7E24">
      <w:pPr>
        <w:pStyle w:val="Heading1"/>
        <w:keepNext w:val="0"/>
        <w:keepLines w:val="0"/>
        <w:spacing w:before="0" w:after="0" w:line="30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HASIL DAN PEMBAHASAN</w:t>
      </w:r>
    </w:p>
    <w:p w14:paraId="78CDC718" w14:textId="77777777" w:rsidR="003074EA" w:rsidRDefault="003074EA" w:rsidP="003074EA">
      <w:pPr>
        <w:spacing w:line="360" w:lineRule="auto"/>
        <w:jc w:val="both"/>
        <w:rPr>
          <w:rFonts w:ascii="Times New Roman" w:hAnsi="Times New Roman" w:cs="Times New Roman"/>
          <w:b/>
          <w:bCs/>
          <w:color w:val="262626" w:themeColor="text1" w:themeTint="D9"/>
          <w:sz w:val="24"/>
          <w:szCs w:val="24"/>
        </w:rPr>
      </w:pPr>
      <w:r>
        <w:rPr>
          <w:rFonts w:ascii="Times New Roman" w:hAnsi="Times New Roman" w:cs="Times New Roman"/>
          <w:b/>
          <w:bCs/>
          <w:color w:val="262626" w:themeColor="text1" w:themeTint="D9"/>
          <w:sz w:val="24"/>
          <w:szCs w:val="24"/>
        </w:rPr>
        <w:t>Konsep Evaluasi dalam Pendidikan Islam</w:t>
      </w:r>
    </w:p>
    <w:p w14:paraId="095BE247" w14:textId="77777777" w:rsidR="003074EA" w:rsidRDefault="003074EA" w:rsidP="003074EA">
      <w:pPr>
        <w:spacing w:line="360" w:lineRule="auto"/>
        <w:ind w:firstLine="720"/>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Evaluasi pendidikan memiliki kedudukan yang sangat penting, karena evaluasi disini berperan sebagai acuan untuk melakukan perbaikan. Di dalam agama islam pun diajarkan untuk melakukan evaluasi dalam segala hal. Allah SWT berfirman di dalam kitab suci Al-</w:t>
      </w:r>
      <w:proofErr w:type="spellStart"/>
      <w:r>
        <w:rPr>
          <w:rFonts w:ascii="Times New Roman" w:hAnsi="Times New Roman" w:cs="Times New Roman"/>
          <w:color w:val="262626" w:themeColor="text1" w:themeTint="D9"/>
          <w:sz w:val="24"/>
          <w:szCs w:val="24"/>
        </w:rPr>
        <w:t>qur’an</w:t>
      </w:r>
      <w:proofErr w:type="spellEnd"/>
      <w:r>
        <w:rPr>
          <w:rFonts w:ascii="Times New Roman" w:hAnsi="Times New Roman" w:cs="Times New Roman"/>
          <w:color w:val="262626" w:themeColor="text1" w:themeTint="D9"/>
          <w:sz w:val="24"/>
          <w:szCs w:val="24"/>
        </w:rPr>
        <w:t xml:space="preserve"> dan </w:t>
      </w:r>
      <w:proofErr w:type="spellStart"/>
      <w:r>
        <w:rPr>
          <w:rFonts w:ascii="Times New Roman" w:hAnsi="Times New Roman" w:cs="Times New Roman"/>
          <w:color w:val="262626" w:themeColor="text1" w:themeTint="D9"/>
          <w:sz w:val="24"/>
          <w:szCs w:val="24"/>
        </w:rPr>
        <w:t>hadist</w:t>
      </w:r>
      <w:proofErr w:type="spellEnd"/>
      <w:r>
        <w:rPr>
          <w:rFonts w:ascii="Times New Roman" w:hAnsi="Times New Roman" w:cs="Times New Roman"/>
          <w:color w:val="262626" w:themeColor="text1" w:themeTint="D9"/>
          <w:sz w:val="24"/>
          <w:szCs w:val="24"/>
        </w:rPr>
        <w:t xml:space="preserve"> Rasulullah SAW., bahwasanya pekerjaan evaluasi merupakan suatu tugas penting dalam rangkaian proses pendidikan yang dilaksanakan oleh pendidik.</w:t>
      </w:r>
      <w:r w:rsidRPr="00E176A1">
        <w:rPr>
          <w:rStyle w:val="FootnoteReference"/>
        </w:rPr>
        <w:footnoteReference w:id="6"/>
      </w:r>
      <w:r>
        <w:rPr>
          <w:rFonts w:ascii="Times New Roman" w:hAnsi="Times New Roman" w:cs="Times New Roman"/>
          <w:color w:val="262626" w:themeColor="text1" w:themeTint="D9"/>
          <w:sz w:val="24"/>
          <w:szCs w:val="24"/>
        </w:rPr>
        <w:t xml:space="preserve"> Dengan adanya evaluasi, pendidik bisa mengukur keberhasilan dari proses belajar mengajar serta mengidentifikasi hal – hal yang perlu diperbaiki untuk mencapai tujuan pendidikan yang lebih baik.</w:t>
      </w:r>
    </w:p>
    <w:p w14:paraId="25046954" w14:textId="77777777" w:rsidR="003074EA" w:rsidRDefault="003074EA" w:rsidP="003074EA">
      <w:pPr>
        <w:spacing w:line="360" w:lineRule="auto"/>
        <w:ind w:firstLine="720"/>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Para ahli mendefinisikan evaluasi dari berbagai sudut pandang. Menurut Hadi dalam buku yang berjudul Evaluasi Pendidikan oleh Hendro Widodo, ia mendefinisikan bahwa evaluasi merupakan proses mengumpulkan informasi, menilai, dan membandingkan suatu objek dengan standar atau tolok ukur dari tujuan pendidikan.</w:t>
      </w:r>
      <w:r w:rsidRPr="00E176A1">
        <w:rPr>
          <w:rStyle w:val="FootnoteReference"/>
        </w:rPr>
        <w:footnoteReference w:id="7"/>
      </w:r>
      <w:r>
        <w:rPr>
          <w:rFonts w:ascii="Times New Roman" w:hAnsi="Times New Roman" w:cs="Times New Roman"/>
          <w:color w:val="262626" w:themeColor="text1" w:themeTint="D9"/>
          <w:sz w:val="24"/>
          <w:szCs w:val="24"/>
        </w:rPr>
        <w:t xml:space="preserve"> Arifin menjelaskan bahwa evaluasi adalah suatu proses yang sistematis dan kontinu atau dilakukan secara terus – menerus untuk menentukan kualitas dari sesuatu berdasarkan kriteria tertentu yang akan menjadi rekomendasi akhir dalam mengambil keputusan. </w:t>
      </w:r>
      <w:proofErr w:type="spellStart"/>
      <w:r>
        <w:rPr>
          <w:rFonts w:ascii="Times New Roman" w:hAnsi="Times New Roman" w:cs="Times New Roman"/>
          <w:color w:val="262626" w:themeColor="text1" w:themeTint="D9"/>
          <w:sz w:val="24"/>
          <w:szCs w:val="24"/>
        </w:rPr>
        <w:t>Suharsimi</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Arikunto</w:t>
      </w:r>
      <w:proofErr w:type="spellEnd"/>
      <w:r>
        <w:rPr>
          <w:rFonts w:ascii="Times New Roman" w:hAnsi="Times New Roman" w:cs="Times New Roman"/>
          <w:color w:val="262626" w:themeColor="text1" w:themeTint="D9"/>
          <w:sz w:val="24"/>
          <w:szCs w:val="24"/>
        </w:rPr>
        <w:t xml:space="preserve"> berpendapat bahwa evaluasi merupakan proses </w:t>
      </w:r>
      <w:r>
        <w:rPr>
          <w:rFonts w:ascii="Times New Roman" w:hAnsi="Times New Roman" w:cs="Times New Roman"/>
          <w:color w:val="262626" w:themeColor="text1" w:themeTint="D9"/>
          <w:sz w:val="24"/>
          <w:szCs w:val="24"/>
        </w:rPr>
        <w:lastRenderedPageBreak/>
        <w:t>mengumpulkan data atau informasi mengenai suatu kinerja. Informasi ini kemudian digunakan sebagai dasar atau acuan untuk membuat keputusan akhir yang paling sesuai.</w:t>
      </w:r>
      <w:r w:rsidRPr="00E176A1">
        <w:rPr>
          <w:rStyle w:val="FootnoteReference"/>
        </w:rPr>
        <w:footnoteReference w:id="8"/>
      </w:r>
    </w:p>
    <w:p w14:paraId="604494A3" w14:textId="1D721578" w:rsidR="003074EA" w:rsidRDefault="003074EA" w:rsidP="003074EA">
      <w:pPr>
        <w:spacing w:line="360" w:lineRule="auto"/>
        <w:ind w:firstLine="720"/>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Sesuai perspektif dari beberapa ahli diatas, maka evaluasi dalam pendidikan islam dapat diartikan sebagai sarana untuk menilai efektivitas dan </w:t>
      </w:r>
      <w:proofErr w:type="gramStart"/>
      <w:r>
        <w:rPr>
          <w:rFonts w:ascii="Times New Roman" w:hAnsi="Times New Roman" w:cs="Times New Roman"/>
          <w:color w:val="262626" w:themeColor="text1" w:themeTint="D9"/>
          <w:sz w:val="24"/>
          <w:szCs w:val="24"/>
        </w:rPr>
        <w:t>keberhasilan  dari</w:t>
      </w:r>
      <w:proofErr w:type="gramEnd"/>
      <w:r>
        <w:rPr>
          <w:rFonts w:ascii="Times New Roman" w:hAnsi="Times New Roman" w:cs="Times New Roman"/>
          <w:color w:val="262626" w:themeColor="text1" w:themeTint="D9"/>
          <w:sz w:val="24"/>
          <w:szCs w:val="24"/>
        </w:rPr>
        <w:t xml:space="preserve"> suatu proses pendidikan. Sebagaimana tujuan pendidikan islam itu sendiri yaitu membentuk insan kamil yang memiliki keseimbangan antara aspek spiritual, intelektual, dan moral. Tolok ukur yang digunakan dalam evaluasi tidak hanya berorientasi pada keberhasilan duniawi, tetapi juga menyelaraskan dengan </w:t>
      </w:r>
      <w:proofErr w:type="spellStart"/>
      <w:r>
        <w:rPr>
          <w:rFonts w:ascii="Times New Roman" w:hAnsi="Times New Roman" w:cs="Times New Roman"/>
          <w:color w:val="262626" w:themeColor="text1" w:themeTint="D9"/>
          <w:sz w:val="24"/>
          <w:szCs w:val="24"/>
        </w:rPr>
        <w:t>keridhaan</w:t>
      </w:r>
      <w:proofErr w:type="spellEnd"/>
      <w:r>
        <w:rPr>
          <w:rFonts w:ascii="Times New Roman" w:hAnsi="Times New Roman" w:cs="Times New Roman"/>
          <w:color w:val="262626" w:themeColor="text1" w:themeTint="D9"/>
          <w:sz w:val="24"/>
          <w:szCs w:val="24"/>
        </w:rPr>
        <w:t xml:space="preserve"> Allah SWT. Oleh karena itu, evaluasi harus dilakukan dengan bersandar pada nilai – nilai islam sebagaimana yang sudah tercantum dalam Al-Qur’an dan Hadits. </w:t>
      </w:r>
    </w:p>
    <w:p w14:paraId="42072474" w14:textId="53567EC7" w:rsidR="003074EA" w:rsidRDefault="003074EA" w:rsidP="003074EA">
      <w:pPr>
        <w:spacing w:line="360" w:lineRule="auto"/>
        <w:jc w:val="both"/>
        <w:rPr>
          <w:rFonts w:ascii="Times New Roman" w:hAnsi="Times New Roman" w:cs="Times New Roman"/>
          <w:b/>
          <w:bCs/>
          <w:color w:val="262626" w:themeColor="text1" w:themeTint="D9"/>
          <w:sz w:val="24"/>
          <w:szCs w:val="24"/>
        </w:rPr>
      </w:pPr>
      <w:r w:rsidRPr="00F37516">
        <w:rPr>
          <w:rFonts w:ascii="Times New Roman" w:hAnsi="Times New Roman" w:cs="Times New Roman"/>
          <w:b/>
          <w:bCs/>
          <w:color w:val="262626" w:themeColor="text1" w:themeTint="D9"/>
          <w:sz w:val="24"/>
          <w:szCs w:val="24"/>
        </w:rPr>
        <w:t>Metode</w:t>
      </w:r>
      <w:r w:rsidR="00D2260F">
        <w:rPr>
          <w:rFonts w:ascii="Times New Roman" w:hAnsi="Times New Roman" w:cs="Times New Roman"/>
          <w:b/>
          <w:bCs/>
          <w:color w:val="262626" w:themeColor="text1" w:themeTint="D9"/>
          <w:sz w:val="24"/>
          <w:szCs w:val="24"/>
          <w:lang w:val="id-ID"/>
        </w:rPr>
        <w:t>- M</w:t>
      </w:r>
      <w:proofErr w:type="spellStart"/>
      <w:r w:rsidRPr="00F37516">
        <w:rPr>
          <w:rFonts w:ascii="Times New Roman" w:hAnsi="Times New Roman" w:cs="Times New Roman"/>
          <w:b/>
          <w:bCs/>
          <w:color w:val="262626" w:themeColor="text1" w:themeTint="D9"/>
          <w:sz w:val="24"/>
          <w:szCs w:val="24"/>
        </w:rPr>
        <w:t>etode</w:t>
      </w:r>
      <w:proofErr w:type="spellEnd"/>
      <w:r w:rsidRPr="00F37516">
        <w:rPr>
          <w:rFonts w:ascii="Times New Roman" w:hAnsi="Times New Roman" w:cs="Times New Roman"/>
          <w:b/>
          <w:bCs/>
          <w:color w:val="262626" w:themeColor="text1" w:themeTint="D9"/>
          <w:sz w:val="24"/>
          <w:szCs w:val="24"/>
        </w:rPr>
        <w:t xml:space="preserve"> Evaluasi Pendidikan Islam</w:t>
      </w:r>
    </w:p>
    <w:p w14:paraId="438B979D" w14:textId="38FECC3E" w:rsidR="003074EA" w:rsidRDefault="003074EA" w:rsidP="003074EA">
      <w:pPr>
        <w:spacing w:line="360" w:lineRule="auto"/>
        <w:ind w:firstLine="720"/>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Metode evaluasi pendidikan islam merupakan pendekatan atau cara yang digunakan untuk menilai dan mengukur rancangan proses serta hasil pendidikan yang disesuaikan dengan prinsip islam. Evaluasi dalam pendidikan islam tidak hanya mencakup pada aspek akademik, akan tetapi mencakup aspek spiritual, moral, dan akhlak dari peserta didik. Tujuan utama dari evaluasi ini memastikan bahwa pendidikan yang disalurkan mampu untuk membentuk peserta didik yang beriman, berilmu, serta berakhlak mulia sesuai ajaran – ajaran islam. Sebagaimana yang sudah disebutkan dalam Al – </w:t>
      </w:r>
      <w:proofErr w:type="spellStart"/>
      <w:r>
        <w:rPr>
          <w:rFonts w:ascii="Times New Roman" w:hAnsi="Times New Roman" w:cs="Times New Roman"/>
          <w:color w:val="262626" w:themeColor="text1" w:themeTint="D9"/>
          <w:sz w:val="24"/>
          <w:szCs w:val="24"/>
        </w:rPr>
        <w:t>qur’an</w:t>
      </w:r>
      <w:proofErr w:type="spellEnd"/>
      <w:r>
        <w:rPr>
          <w:rFonts w:ascii="Times New Roman" w:hAnsi="Times New Roman" w:cs="Times New Roman"/>
          <w:color w:val="262626" w:themeColor="text1" w:themeTint="D9"/>
          <w:sz w:val="24"/>
          <w:szCs w:val="24"/>
        </w:rPr>
        <w:t xml:space="preserve"> di dalam surah Al – </w:t>
      </w:r>
      <w:proofErr w:type="spellStart"/>
      <w:r>
        <w:rPr>
          <w:rFonts w:ascii="Times New Roman" w:hAnsi="Times New Roman" w:cs="Times New Roman"/>
          <w:color w:val="262626" w:themeColor="text1" w:themeTint="D9"/>
          <w:sz w:val="24"/>
          <w:szCs w:val="24"/>
        </w:rPr>
        <w:t>Mujadalah</w:t>
      </w:r>
      <w:proofErr w:type="spellEnd"/>
      <w:r>
        <w:rPr>
          <w:rFonts w:ascii="Times New Roman" w:hAnsi="Times New Roman" w:cs="Times New Roman"/>
          <w:color w:val="262626" w:themeColor="text1" w:themeTint="D9"/>
          <w:sz w:val="24"/>
          <w:szCs w:val="24"/>
        </w:rPr>
        <w:t xml:space="preserve"> ayat 11:</w:t>
      </w:r>
      <w:r w:rsidRPr="00E176A1">
        <w:rPr>
          <w:rStyle w:val="FootnoteReference"/>
        </w:rPr>
        <w:footnoteReference w:id="9"/>
      </w:r>
    </w:p>
    <w:p w14:paraId="2AD12AF1" w14:textId="35044BC8" w:rsidR="003074EA" w:rsidRPr="003074EA" w:rsidRDefault="003074EA" w:rsidP="003074EA">
      <w:pPr>
        <w:bidi/>
        <w:spacing w:line="360" w:lineRule="auto"/>
        <w:jc w:val="both"/>
        <w:rPr>
          <w:rFonts w:ascii="Times New Roman" w:hAnsi="Times New Roman" w:cs="LPMQ Isep Misbah"/>
          <w:color w:val="262626" w:themeColor="text1" w:themeTint="D9"/>
          <w:sz w:val="24"/>
          <w:szCs w:val="24"/>
        </w:rPr>
      </w:pPr>
      <w:r w:rsidRPr="003074EA">
        <w:rPr>
          <w:rFonts w:ascii="Times New Roman" w:hAnsi="Times New Roman" w:cs="LPMQ Isep Misbah"/>
          <w:color w:val="262626" w:themeColor="text1" w:themeTint="D9"/>
          <w:sz w:val="24"/>
          <w:szCs w:val="24"/>
          <w:rtl/>
        </w:rPr>
        <w:t xml:space="preserve">يٰٓاَيُّهَا الَّذِيْنَ اٰمَنُوْٓا اِذَا قِيْلَ لَكُمْ تَفَسَّحُوْا فِى الْمَجٰلِسِ فَافْسَحُوْا يَفْسَحِ اللّٰهُ لَكُمْۚ وَاِذَا قِيْلَ انْشُزُوْا فَانْشُزُوْا يَرْفَعِ اللّٰهُ الَّذِيْنَ اٰمَنُوْا مِنْكُمْۙ وَالَّذِيْنَ اُوْتُوا الْعِلْمَ دَرَجٰتٍۗ وَاللّٰهُ بِمَا تَعْمَلُوْنَ خَبِيْرٌ ١١ </w:t>
      </w:r>
    </w:p>
    <w:p w14:paraId="5D44294A" w14:textId="77777777" w:rsidR="003074EA" w:rsidRDefault="003074EA" w:rsidP="003074EA">
      <w:pPr>
        <w:spacing w:line="360" w:lineRule="auto"/>
        <w:jc w:val="both"/>
        <w:rPr>
          <w:rFonts w:ascii="Times New Roman" w:hAnsi="Times New Roman" w:cs="Times New Roman"/>
          <w:i/>
          <w:iCs/>
          <w:color w:val="262626" w:themeColor="text1" w:themeTint="D9"/>
          <w:sz w:val="24"/>
          <w:szCs w:val="24"/>
        </w:rPr>
      </w:pPr>
      <w:r w:rsidRPr="00CF511C">
        <w:rPr>
          <w:rFonts w:ascii="Times New Roman" w:hAnsi="Times New Roman" w:cs="Times New Roman"/>
          <w:i/>
          <w:iCs/>
          <w:color w:val="262626" w:themeColor="text1" w:themeTint="D9"/>
          <w:sz w:val="24"/>
          <w:szCs w:val="24"/>
        </w:rPr>
        <w:t xml:space="preserve">Artinya: Hai orang-orang beriman apabila dikatakan </w:t>
      </w:r>
      <w:proofErr w:type="spellStart"/>
      <w:r w:rsidRPr="00CF511C">
        <w:rPr>
          <w:rFonts w:ascii="Times New Roman" w:hAnsi="Times New Roman" w:cs="Times New Roman"/>
          <w:i/>
          <w:iCs/>
          <w:color w:val="262626" w:themeColor="text1" w:themeTint="D9"/>
          <w:sz w:val="24"/>
          <w:szCs w:val="24"/>
        </w:rPr>
        <w:t>kepadamu</w:t>
      </w:r>
      <w:proofErr w:type="spellEnd"/>
      <w:r w:rsidRPr="00CF511C">
        <w:rPr>
          <w:rFonts w:ascii="Times New Roman" w:hAnsi="Times New Roman" w:cs="Times New Roman"/>
          <w:i/>
          <w:iCs/>
          <w:color w:val="262626" w:themeColor="text1" w:themeTint="D9"/>
          <w:sz w:val="24"/>
          <w:szCs w:val="24"/>
        </w:rPr>
        <w:t>: "</w:t>
      </w:r>
      <w:proofErr w:type="spellStart"/>
      <w:r w:rsidRPr="00CF511C">
        <w:rPr>
          <w:rFonts w:ascii="Times New Roman" w:hAnsi="Times New Roman" w:cs="Times New Roman"/>
          <w:i/>
          <w:iCs/>
          <w:color w:val="262626" w:themeColor="text1" w:themeTint="D9"/>
          <w:sz w:val="24"/>
          <w:szCs w:val="24"/>
        </w:rPr>
        <w:t>Berlapang-lapanglah</w:t>
      </w:r>
      <w:proofErr w:type="spellEnd"/>
      <w:r w:rsidRPr="00CF511C">
        <w:rPr>
          <w:rFonts w:ascii="Times New Roman" w:hAnsi="Times New Roman" w:cs="Times New Roman"/>
          <w:i/>
          <w:iCs/>
          <w:color w:val="262626" w:themeColor="text1" w:themeTint="D9"/>
          <w:sz w:val="24"/>
          <w:szCs w:val="24"/>
        </w:rPr>
        <w:t xml:space="preserve"> dalam majlis", maka </w:t>
      </w:r>
      <w:proofErr w:type="spellStart"/>
      <w:r w:rsidRPr="00CF511C">
        <w:rPr>
          <w:rFonts w:ascii="Times New Roman" w:hAnsi="Times New Roman" w:cs="Times New Roman"/>
          <w:i/>
          <w:iCs/>
          <w:color w:val="262626" w:themeColor="text1" w:themeTint="D9"/>
          <w:sz w:val="24"/>
          <w:szCs w:val="24"/>
        </w:rPr>
        <w:t>lapangkanlah</w:t>
      </w:r>
      <w:proofErr w:type="spellEnd"/>
      <w:r w:rsidRPr="00CF511C">
        <w:rPr>
          <w:rFonts w:ascii="Times New Roman" w:hAnsi="Times New Roman" w:cs="Times New Roman"/>
          <w:i/>
          <w:iCs/>
          <w:color w:val="262626" w:themeColor="text1" w:themeTint="D9"/>
          <w:sz w:val="24"/>
          <w:szCs w:val="24"/>
        </w:rPr>
        <w:t xml:space="preserve"> niscaya Allah akan memberi kelapangan untukmu. Dan apabila dikatakan: "Berdirilah kamu", maka berdirilah, niscaya Allah akan meninggikan orang-orang </w:t>
      </w:r>
      <w:r w:rsidRPr="00CF511C">
        <w:rPr>
          <w:rFonts w:ascii="Times New Roman" w:hAnsi="Times New Roman" w:cs="Times New Roman"/>
          <w:i/>
          <w:iCs/>
          <w:color w:val="262626" w:themeColor="text1" w:themeTint="D9"/>
          <w:sz w:val="24"/>
          <w:szCs w:val="24"/>
        </w:rPr>
        <w:lastRenderedPageBreak/>
        <w:t>yang beriman di antaramu dan orang-orang yang diberi ilmu pengetahuan beberapa derajat. Dan Allah Maha Mengetahui apa yang kamu kerjakan.</w:t>
      </w:r>
    </w:p>
    <w:p w14:paraId="1AF0F21F" w14:textId="77777777" w:rsidR="003074EA" w:rsidRDefault="003074EA" w:rsidP="003074EA">
      <w:pPr>
        <w:spacing w:line="360" w:lineRule="auto"/>
        <w:jc w:val="both"/>
        <w:rPr>
          <w:rFonts w:ascii="Times New Roman" w:hAnsi="Times New Roman" w:cs="Times New Roman"/>
          <w:color w:val="262626" w:themeColor="text1" w:themeTint="D9"/>
          <w:sz w:val="24"/>
          <w:szCs w:val="24"/>
        </w:rPr>
      </w:pPr>
      <w:r>
        <w:rPr>
          <w:rFonts w:ascii="Times New Roman" w:hAnsi="Times New Roman" w:cs="Times New Roman"/>
          <w:i/>
          <w:iCs/>
          <w:color w:val="262626" w:themeColor="text1" w:themeTint="D9"/>
          <w:sz w:val="24"/>
          <w:szCs w:val="24"/>
        </w:rPr>
        <w:tab/>
      </w:r>
      <w:r>
        <w:rPr>
          <w:rFonts w:ascii="Times New Roman" w:hAnsi="Times New Roman" w:cs="Times New Roman"/>
          <w:color w:val="262626" w:themeColor="text1" w:themeTint="D9"/>
          <w:sz w:val="24"/>
          <w:szCs w:val="24"/>
        </w:rPr>
        <w:t xml:space="preserve">Ayat diatas menjelaskan bahwa keimanan merupakan aspek penting yang harus tertanam pada setiap individu. Ayat tersebut juga memotivasi kepada setiap peserta didik bahwa apabila memiliki ilmu dan iman, maka derajat mereka akan lebih tinggi di sisi Allah. Evaluasi pendidikan islam membantu mengidentifikasi area mana yang perlu diperbaiki supaya peserta didik terbentuk menjadi insan kamil. Dengan demikian, surah Al – </w:t>
      </w:r>
      <w:proofErr w:type="spellStart"/>
      <w:r>
        <w:rPr>
          <w:rFonts w:ascii="Times New Roman" w:hAnsi="Times New Roman" w:cs="Times New Roman"/>
          <w:color w:val="262626" w:themeColor="text1" w:themeTint="D9"/>
          <w:sz w:val="24"/>
          <w:szCs w:val="24"/>
        </w:rPr>
        <w:t>Mujadalah</w:t>
      </w:r>
      <w:proofErr w:type="spellEnd"/>
      <w:r>
        <w:rPr>
          <w:rFonts w:ascii="Times New Roman" w:hAnsi="Times New Roman" w:cs="Times New Roman"/>
          <w:color w:val="262626" w:themeColor="text1" w:themeTint="D9"/>
          <w:sz w:val="24"/>
          <w:szCs w:val="24"/>
        </w:rPr>
        <w:t xml:space="preserve"> ini merupakan </w:t>
      </w:r>
      <w:proofErr w:type="gramStart"/>
      <w:r>
        <w:rPr>
          <w:rFonts w:ascii="Times New Roman" w:hAnsi="Times New Roman" w:cs="Times New Roman"/>
          <w:color w:val="262626" w:themeColor="text1" w:themeTint="D9"/>
          <w:sz w:val="24"/>
          <w:szCs w:val="24"/>
        </w:rPr>
        <w:t>landasan  bagi</w:t>
      </w:r>
      <w:proofErr w:type="gramEnd"/>
      <w:r>
        <w:rPr>
          <w:rFonts w:ascii="Times New Roman" w:hAnsi="Times New Roman" w:cs="Times New Roman"/>
          <w:color w:val="262626" w:themeColor="text1" w:themeTint="D9"/>
          <w:sz w:val="24"/>
          <w:szCs w:val="24"/>
        </w:rPr>
        <w:t xml:space="preserve"> tujuan evaluasi pendidikan islam, yakni membentuk peserta didik yang berilmu, beriman, dan berakhlak mulia.</w:t>
      </w:r>
      <w:r w:rsidRPr="00E176A1">
        <w:rPr>
          <w:rStyle w:val="FootnoteReference"/>
        </w:rPr>
        <w:footnoteReference w:id="10"/>
      </w:r>
      <w:r>
        <w:rPr>
          <w:rFonts w:ascii="Times New Roman" w:hAnsi="Times New Roman" w:cs="Times New Roman"/>
          <w:color w:val="262626" w:themeColor="text1" w:themeTint="D9"/>
          <w:sz w:val="24"/>
          <w:szCs w:val="24"/>
        </w:rPr>
        <w:t xml:space="preserve"> Metode evaluasi dalam pendidikan islam yang sering kita lakukan sangat beragam, diantaranya:</w:t>
      </w:r>
    </w:p>
    <w:p w14:paraId="28855ADE" w14:textId="77777777" w:rsidR="003074EA" w:rsidRDefault="003074EA" w:rsidP="003074EA">
      <w:pPr>
        <w:pStyle w:val="ListParagraph"/>
        <w:numPr>
          <w:ilvl w:val="0"/>
          <w:numId w:val="6"/>
        </w:numPr>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Muraqabah (</w:t>
      </w:r>
      <w:proofErr w:type="spellStart"/>
      <w:r>
        <w:rPr>
          <w:rFonts w:ascii="Times New Roman" w:hAnsi="Times New Roman" w:cs="Times New Roman"/>
          <w:color w:val="262626" w:themeColor="text1" w:themeTint="D9"/>
          <w:sz w:val="24"/>
          <w:szCs w:val="24"/>
        </w:rPr>
        <w:t>Intropeksi</w:t>
      </w:r>
      <w:proofErr w:type="spellEnd"/>
      <w:r>
        <w:rPr>
          <w:rFonts w:ascii="Times New Roman" w:hAnsi="Times New Roman" w:cs="Times New Roman"/>
          <w:color w:val="262626" w:themeColor="text1" w:themeTint="D9"/>
          <w:sz w:val="24"/>
          <w:szCs w:val="24"/>
        </w:rPr>
        <w:t xml:space="preserve"> diri)</w:t>
      </w:r>
    </w:p>
    <w:p w14:paraId="1EFBB4B1" w14:textId="77777777" w:rsidR="003074EA" w:rsidRDefault="003074EA" w:rsidP="003074EA">
      <w:pPr>
        <w:pStyle w:val="ListParagraph"/>
        <w:spacing w:after="0" w:line="360" w:lineRule="auto"/>
        <w:ind w:firstLine="720"/>
        <w:jc w:val="both"/>
        <w:rPr>
          <w:rFonts w:ascii="Times New Roman" w:hAnsi="Times New Roman" w:cs="Times New Roman"/>
          <w:color w:val="262626" w:themeColor="text1" w:themeTint="D9"/>
          <w:sz w:val="24"/>
          <w:szCs w:val="24"/>
        </w:rPr>
      </w:pPr>
      <w:r w:rsidRPr="00307615">
        <w:rPr>
          <w:rFonts w:ascii="Times New Roman" w:hAnsi="Times New Roman" w:cs="Times New Roman"/>
          <w:color w:val="262626" w:themeColor="text1" w:themeTint="D9"/>
          <w:sz w:val="24"/>
          <w:szCs w:val="24"/>
        </w:rPr>
        <w:t xml:space="preserve">Muraqabah </w:t>
      </w:r>
      <w:proofErr w:type="gramStart"/>
      <w:r w:rsidRPr="00307615">
        <w:rPr>
          <w:rFonts w:ascii="Times New Roman" w:hAnsi="Times New Roman" w:cs="Times New Roman"/>
          <w:color w:val="262626" w:themeColor="text1" w:themeTint="D9"/>
          <w:sz w:val="24"/>
          <w:szCs w:val="24"/>
        </w:rPr>
        <w:t>merupakan  salah</w:t>
      </w:r>
      <w:proofErr w:type="gramEnd"/>
      <w:r w:rsidRPr="00307615">
        <w:rPr>
          <w:rFonts w:ascii="Times New Roman" w:hAnsi="Times New Roman" w:cs="Times New Roman"/>
          <w:color w:val="262626" w:themeColor="text1" w:themeTint="D9"/>
          <w:sz w:val="24"/>
          <w:szCs w:val="24"/>
        </w:rPr>
        <w:t xml:space="preserve">  satu  sikap mental  yang  tinggi,  yang  mengandung adanya</w:t>
      </w:r>
      <w:r>
        <w:rPr>
          <w:rFonts w:ascii="Times New Roman" w:hAnsi="Times New Roman" w:cs="Times New Roman"/>
          <w:color w:val="262626" w:themeColor="text1" w:themeTint="D9"/>
          <w:sz w:val="24"/>
          <w:szCs w:val="24"/>
        </w:rPr>
        <w:t xml:space="preserve"> </w:t>
      </w:r>
      <w:r w:rsidRPr="00307615">
        <w:rPr>
          <w:rFonts w:ascii="Times New Roman" w:hAnsi="Times New Roman" w:cs="Times New Roman"/>
          <w:color w:val="262626" w:themeColor="text1" w:themeTint="D9"/>
          <w:sz w:val="24"/>
          <w:szCs w:val="24"/>
        </w:rPr>
        <w:t xml:space="preserve">kesadaran diri </w:t>
      </w:r>
      <w:r>
        <w:rPr>
          <w:rFonts w:ascii="Times New Roman" w:hAnsi="Times New Roman" w:cs="Times New Roman"/>
          <w:color w:val="262626" w:themeColor="text1" w:themeTint="D9"/>
          <w:sz w:val="24"/>
          <w:szCs w:val="24"/>
        </w:rPr>
        <w:t>bahwasanya setiap individu</w:t>
      </w:r>
      <w:r w:rsidRPr="00307615">
        <w:rPr>
          <w:rFonts w:ascii="Times New Roman" w:hAnsi="Times New Roman" w:cs="Times New Roman"/>
          <w:color w:val="262626" w:themeColor="text1" w:themeTint="D9"/>
          <w:sz w:val="24"/>
          <w:szCs w:val="24"/>
        </w:rPr>
        <w:t xml:space="preserve"> selalu  berhadapan  dengan  Allah dalam  keadaan  diawasi-Nya.</w:t>
      </w:r>
      <w:r w:rsidRPr="00E176A1">
        <w:rPr>
          <w:rStyle w:val="FootnoteReference"/>
        </w:rPr>
        <w:footnoteReference w:id="11"/>
      </w:r>
      <w:r>
        <w:rPr>
          <w:rFonts w:ascii="Times New Roman" w:hAnsi="Times New Roman" w:cs="Times New Roman"/>
          <w:color w:val="262626" w:themeColor="text1" w:themeTint="D9"/>
          <w:sz w:val="24"/>
          <w:szCs w:val="24"/>
        </w:rPr>
        <w:t xml:space="preserve"> Muraqabah ini adalah konsep dalam pendidikan islam yang mengajarkan peserta didik untuk selalu </w:t>
      </w:r>
      <w:proofErr w:type="spellStart"/>
      <w:r>
        <w:rPr>
          <w:rFonts w:ascii="Times New Roman" w:hAnsi="Times New Roman" w:cs="Times New Roman"/>
          <w:color w:val="262626" w:themeColor="text1" w:themeTint="D9"/>
          <w:sz w:val="24"/>
          <w:szCs w:val="24"/>
        </w:rPr>
        <w:t>mengintropeksi</w:t>
      </w:r>
      <w:proofErr w:type="spellEnd"/>
      <w:r>
        <w:rPr>
          <w:rFonts w:ascii="Times New Roman" w:hAnsi="Times New Roman" w:cs="Times New Roman"/>
          <w:color w:val="262626" w:themeColor="text1" w:themeTint="D9"/>
          <w:sz w:val="24"/>
          <w:szCs w:val="24"/>
        </w:rPr>
        <w:t xml:space="preserve"> dirinya sendiri. Melalui muraqabah, peserta didik akan berhati – hati dan senantiasa menyadari bahwa setiap tindakan, perkataan dan pemikirannya selalu diawasi Allah SWT. Peserta didik akan terus dilatih dalam membentuk karakter yang kuat yang akan mendorong mereka untuk berbuat baik meskipun tanpa pengawasan langsung dari orang lain.</w:t>
      </w:r>
    </w:p>
    <w:p w14:paraId="394FAD10" w14:textId="77777777" w:rsidR="003074EA" w:rsidRDefault="003074EA" w:rsidP="003074EA">
      <w:pPr>
        <w:pStyle w:val="ListParagraph"/>
        <w:numPr>
          <w:ilvl w:val="0"/>
          <w:numId w:val="6"/>
        </w:numPr>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Tanya jawab (</w:t>
      </w:r>
      <w:proofErr w:type="spellStart"/>
      <w:r>
        <w:rPr>
          <w:rFonts w:ascii="Times New Roman" w:hAnsi="Times New Roman" w:cs="Times New Roman"/>
          <w:color w:val="262626" w:themeColor="text1" w:themeTint="D9"/>
          <w:sz w:val="24"/>
          <w:szCs w:val="24"/>
        </w:rPr>
        <w:t>Hiwar</w:t>
      </w:r>
      <w:proofErr w:type="spellEnd"/>
      <w:r>
        <w:rPr>
          <w:rFonts w:ascii="Times New Roman" w:hAnsi="Times New Roman" w:cs="Times New Roman"/>
          <w:color w:val="262626" w:themeColor="text1" w:themeTint="D9"/>
          <w:sz w:val="24"/>
          <w:szCs w:val="24"/>
        </w:rPr>
        <w:t>)</w:t>
      </w:r>
    </w:p>
    <w:p w14:paraId="40AF1295" w14:textId="77777777" w:rsidR="003074EA" w:rsidRPr="00BB427A" w:rsidRDefault="003074EA" w:rsidP="003074EA">
      <w:pPr>
        <w:pStyle w:val="ListParagraph"/>
        <w:tabs>
          <w:tab w:val="left" w:pos="2515"/>
        </w:tabs>
        <w:spacing w:after="0" w:line="360" w:lineRule="auto"/>
        <w:ind w:firstLine="720"/>
        <w:jc w:val="both"/>
        <w:rPr>
          <w:rFonts w:ascii="Times New Roman" w:hAnsi="Times New Roman" w:cs="Times New Roman"/>
          <w:color w:val="262626" w:themeColor="text1" w:themeTint="D9"/>
          <w:sz w:val="24"/>
          <w:szCs w:val="24"/>
        </w:rPr>
      </w:pPr>
      <w:proofErr w:type="spellStart"/>
      <w:r>
        <w:rPr>
          <w:rFonts w:ascii="Times New Roman" w:hAnsi="Times New Roman" w:cs="Times New Roman"/>
          <w:color w:val="262626" w:themeColor="text1" w:themeTint="D9"/>
          <w:sz w:val="24"/>
          <w:szCs w:val="24"/>
        </w:rPr>
        <w:t>Hiwar</w:t>
      </w:r>
      <w:proofErr w:type="spellEnd"/>
      <w:r>
        <w:rPr>
          <w:rFonts w:ascii="Times New Roman" w:hAnsi="Times New Roman" w:cs="Times New Roman"/>
          <w:color w:val="262626" w:themeColor="text1" w:themeTint="D9"/>
          <w:sz w:val="24"/>
          <w:szCs w:val="24"/>
        </w:rPr>
        <w:t xml:space="preserve"> merupakan metode evaluasi dalam pendidikan islam yang berupa proses dialog aktif antara pendidik dan peserta didik. Dalam melakukan </w:t>
      </w:r>
      <w:proofErr w:type="spellStart"/>
      <w:r>
        <w:rPr>
          <w:rFonts w:ascii="Times New Roman" w:hAnsi="Times New Roman" w:cs="Times New Roman"/>
          <w:color w:val="262626" w:themeColor="text1" w:themeTint="D9"/>
          <w:sz w:val="24"/>
          <w:szCs w:val="24"/>
        </w:rPr>
        <w:t>hiwar</w:t>
      </w:r>
      <w:proofErr w:type="spellEnd"/>
      <w:r>
        <w:rPr>
          <w:rFonts w:ascii="Times New Roman" w:hAnsi="Times New Roman" w:cs="Times New Roman"/>
          <w:color w:val="262626" w:themeColor="text1" w:themeTint="D9"/>
          <w:sz w:val="24"/>
          <w:szCs w:val="24"/>
        </w:rPr>
        <w:t xml:space="preserve">, peserta didik nantinya akan mendapatkan wawasan baru yang didapatkan melalui berbagai pertanyaan sekaligus jawaban dari pendidik dan peserta didik untuk menggambarkan pemikiran yang </w:t>
      </w:r>
      <w:r>
        <w:rPr>
          <w:rFonts w:ascii="Times New Roman" w:hAnsi="Times New Roman" w:cs="Times New Roman"/>
          <w:color w:val="262626" w:themeColor="text1" w:themeTint="D9"/>
          <w:sz w:val="24"/>
          <w:szCs w:val="24"/>
        </w:rPr>
        <w:lastRenderedPageBreak/>
        <w:t>luas.</w:t>
      </w:r>
      <w:r w:rsidRPr="00E176A1">
        <w:rPr>
          <w:rStyle w:val="FootnoteReference"/>
        </w:rPr>
        <w:footnoteReference w:id="12"/>
      </w:r>
      <w:r>
        <w:rPr>
          <w:rFonts w:ascii="Times New Roman" w:hAnsi="Times New Roman" w:cs="Times New Roman"/>
          <w:color w:val="262626" w:themeColor="text1" w:themeTint="D9"/>
          <w:sz w:val="24"/>
          <w:szCs w:val="24"/>
        </w:rPr>
        <w:t xml:space="preserve"> Metode </w:t>
      </w:r>
      <w:proofErr w:type="spellStart"/>
      <w:r>
        <w:rPr>
          <w:rFonts w:ascii="Times New Roman" w:hAnsi="Times New Roman" w:cs="Times New Roman"/>
          <w:color w:val="262626" w:themeColor="text1" w:themeTint="D9"/>
          <w:sz w:val="24"/>
          <w:szCs w:val="24"/>
        </w:rPr>
        <w:t>hiwar</w:t>
      </w:r>
      <w:proofErr w:type="spellEnd"/>
      <w:r>
        <w:rPr>
          <w:rFonts w:ascii="Times New Roman" w:hAnsi="Times New Roman" w:cs="Times New Roman"/>
          <w:color w:val="262626" w:themeColor="text1" w:themeTint="D9"/>
          <w:sz w:val="24"/>
          <w:szCs w:val="24"/>
        </w:rPr>
        <w:t xml:space="preserve"> membantu pendidik untuk menilai sikap dari peserta didik, seperti kejujuran, keberanian dalam menyampaikan pendapat, serta sikap dalam menghargai pendapat orang lain. Proses </w:t>
      </w:r>
      <w:proofErr w:type="spellStart"/>
      <w:r>
        <w:rPr>
          <w:rFonts w:ascii="Times New Roman" w:hAnsi="Times New Roman" w:cs="Times New Roman"/>
          <w:color w:val="262626" w:themeColor="text1" w:themeTint="D9"/>
          <w:sz w:val="24"/>
          <w:szCs w:val="24"/>
        </w:rPr>
        <w:t>hiwar</w:t>
      </w:r>
      <w:proofErr w:type="spellEnd"/>
      <w:r>
        <w:rPr>
          <w:rFonts w:ascii="Times New Roman" w:hAnsi="Times New Roman" w:cs="Times New Roman"/>
          <w:color w:val="262626" w:themeColor="text1" w:themeTint="D9"/>
          <w:sz w:val="24"/>
          <w:szCs w:val="24"/>
        </w:rPr>
        <w:t xml:space="preserve"> ini akan menciptakan hubungan emosional yang baik dan menciptakan lingkungan belajar yang nyaman dan terbuka antara pendidik dan peserta didik.</w:t>
      </w:r>
    </w:p>
    <w:p w14:paraId="1768BAD1" w14:textId="77777777" w:rsidR="003074EA" w:rsidRDefault="003074EA" w:rsidP="003074EA">
      <w:pPr>
        <w:pStyle w:val="ListParagraph"/>
        <w:numPr>
          <w:ilvl w:val="0"/>
          <w:numId w:val="6"/>
        </w:numPr>
        <w:tabs>
          <w:tab w:val="left" w:pos="2515"/>
        </w:tabs>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Observasi akhlak</w:t>
      </w:r>
    </w:p>
    <w:p w14:paraId="27D3B1DA" w14:textId="77777777" w:rsidR="003074EA" w:rsidRDefault="003074EA" w:rsidP="003074EA">
      <w:pPr>
        <w:pStyle w:val="ListParagraph"/>
        <w:tabs>
          <w:tab w:val="left" w:pos="1418"/>
        </w:tabs>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t xml:space="preserve">Observasi akhlak merupakan metode evaluasi dalam pendidikan islam yang mana pendidik mengamati perilaku dan sikap peserta didik baik di dalam maupun </w:t>
      </w:r>
      <w:proofErr w:type="spellStart"/>
      <w:r>
        <w:rPr>
          <w:rFonts w:ascii="Times New Roman" w:hAnsi="Times New Roman" w:cs="Times New Roman"/>
          <w:color w:val="262626" w:themeColor="text1" w:themeTint="D9"/>
          <w:sz w:val="24"/>
          <w:szCs w:val="24"/>
        </w:rPr>
        <w:t>diluar</w:t>
      </w:r>
      <w:proofErr w:type="spellEnd"/>
      <w:r>
        <w:rPr>
          <w:rFonts w:ascii="Times New Roman" w:hAnsi="Times New Roman" w:cs="Times New Roman"/>
          <w:color w:val="262626" w:themeColor="text1" w:themeTint="D9"/>
          <w:sz w:val="24"/>
          <w:szCs w:val="24"/>
        </w:rPr>
        <w:t xml:space="preserve"> kelas secara langsung.</w:t>
      </w:r>
      <w:r w:rsidRPr="00E176A1">
        <w:rPr>
          <w:rStyle w:val="FootnoteReference"/>
        </w:rPr>
        <w:footnoteReference w:id="13"/>
      </w:r>
      <w:r>
        <w:rPr>
          <w:rFonts w:ascii="Times New Roman" w:hAnsi="Times New Roman" w:cs="Times New Roman"/>
          <w:color w:val="262626" w:themeColor="text1" w:themeTint="D9"/>
          <w:sz w:val="24"/>
          <w:szCs w:val="24"/>
        </w:rPr>
        <w:t xml:space="preserve"> Metode ini dilakukan supaya pendidik bisa mengetahui apakah peserta didik menerapkan sikap dan moral yang sesuai dengan ajaran agama islam. Hasil dari observasi akhlak ini akan menjadi acuan untuk melakukan pembinaan akhlak selanjutnya. Apabila perilaku peserta didik kurang baik dan melenceng dari ajaran agama, maka pendidik harus melakukan pembinaan berupa arahan dan nasihat untuk membantu peserta didik melakukan perbaikan akhlak.</w:t>
      </w:r>
    </w:p>
    <w:p w14:paraId="7F5ACE6F" w14:textId="77777777" w:rsidR="003074EA" w:rsidRDefault="003074EA" w:rsidP="003074EA">
      <w:pPr>
        <w:pStyle w:val="ListParagraph"/>
        <w:numPr>
          <w:ilvl w:val="0"/>
          <w:numId w:val="6"/>
        </w:numPr>
        <w:tabs>
          <w:tab w:val="left" w:pos="2515"/>
        </w:tabs>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Ujian hafalan (</w:t>
      </w:r>
      <w:proofErr w:type="spellStart"/>
      <w:r>
        <w:rPr>
          <w:rFonts w:ascii="Times New Roman" w:hAnsi="Times New Roman" w:cs="Times New Roman"/>
          <w:color w:val="262626" w:themeColor="text1" w:themeTint="D9"/>
          <w:sz w:val="24"/>
          <w:szCs w:val="24"/>
        </w:rPr>
        <w:t>Tahfidz</w:t>
      </w:r>
      <w:proofErr w:type="spellEnd"/>
      <w:r>
        <w:rPr>
          <w:rFonts w:ascii="Times New Roman" w:hAnsi="Times New Roman" w:cs="Times New Roman"/>
          <w:color w:val="262626" w:themeColor="text1" w:themeTint="D9"/>
          <w:sz w:val="24"/>
          <w:szCs w:val="24"/>
        </w:rPr>
        <w:t>)</w:t>
      </w:r>
    </w:p>
    <w:p w14:paraId="59AE7B26" w14:textId="77777777" w:rsidR="003074EA" w:rsidRDefault="003074EA" w:rsidP="003074EA">
      <w:pPr>
        <w:pStyle w:val="ListParagraph"/>
        <w:tabs>
          <w:tab w:val="left" w:pos="1418"/>
        </w:tabs>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t xml:space="preserve">Ujian hafalan atau </w:t>
      </w:r>
      <w:proofErr w:type="spellStart"/>
      <w:r>
        <w:rPr>
          <w:rFonts w:ascii="Times New Roman" w:hAnsi="Times New Roman" w:cs="Times New Roman"/>
          <w:color w:val="262626" w:themeColor="text1" w:themeTint="D9"/>
          <w:sz w:val="24"/>
          <w:szCs w:val="24"/>
        </w:rPr>
        <w:t>tahfidz</w:t>
      </w:r>
      <w:proofErr w:type="spellEnd"/>
      <w:r>
        <w:rPr>
          <w:rFonts w:ascii="Times New Roman" w:hAnsi="Times New Roman" w:cs="Times New Roman"/>
          <w:color w:val="262626" w:themeColor="text1" w:themeTint="D9"/>
          <w:sz w:val="24"/>
          <w:szCs w:val="24"/>
        </w:rPr>
        <w:t xml:space="preserve"> yaitu salah satu metode evaluasi pendidikan islam yang mengukur kemampuan peserta didik dalam menghafalkan baik itu al – </w:t>
      </w:r>
      <w:proofErr w:type="spellStart"/>
      <w:r>
        <w:rPr>
          <w:rFonts w:ascii="Times New Roman" w:hAnsi="Times New Roman" w:cs="Times New Roman"/>
          <w:color w:val="262626" w:themeColor="text1" w:themeTint="D9"/>
          <w:sz w:val="24"/>
          <w:szCs w:val="24"/>
        </w:rPr>
        <w:t>qur’an</w:t>
      </w:r>
      <w:proofErr w:type="spellEnd"/>
      <w:r>
        <w:rPr>
          <w:rFonts w:ascii="Times New Roman" w:hAnsi="Times New Roman" w:cs="Times New Roman"/>
          <w:color w:val="262626" w:themeColor="text1" w:themeTint="D9"/>
          <w:sz w:val="24"/>
          <w:szCs w:val="24"/>
        </w:rPr>
        <w:t xml:space="preserve"> maupun hadits. </w:t>
      </w:r>
      <w:r w:rsidRPr="00285255">
        <w:rPr>
          <w:rFonts w:ascii="Times New Roman" w:hAnsi="Times New Roman" w:cs="Times New Roman"/>
          <w:color w:val="262626" w:themeColor="text1" w:themeTint="D9"/>
          <w:sz w:val="24"/>
          <w:szCs w:val="24"/>
        </w:rPr>
        <w:t>Menghafal merupakan proses mengulang sesuatu baik dengan membaca atau mendengar.</w:t>
      </w:r>
      <w:r w:rsidRPr="00E176A1">
        <w:rPr>
          <w:rStyle w:val="FootnoteReference"/>
        </w:rPr>
        <w:footnoteReference w:id="14"/>
      </w:r>
      <w:r>
        <w:rPr>
          <w:rFonts w:ascii="Times New Roman" w:hAnsi="Times New Roman" w:cs="Times New Roman"/>
          <w:color w:val="262626" w:themeColor="text1" w:themeTint="D9"/>
          <w:sz w:val="24"/>
          <w:szCs w:val="24"/>
        </w:rPr>
        <w:t xml:space="preserve"> Dalam pelaksanaannya, peserta didik diminta untuk melafalkan hafalan dengan ketentuan yang diberikan oleh pendidik. Aspek yang dinilai berupa ketepatan tajwid (bacaan), kefasihan, serta kelancaran dalam menghafal.</w:t>
      </w:r>
    </w:p>
    <w:p w14:paraId="7539183B" w14:textId="5745499F" w:rsidR="003074EA" w:rsidRDefault="003074EA" w:rsidP="003074EA">
      <w:pPr>
        <w:tabs>
          <w:tab w:val="left" w:pos="709"/>
          <w:tab w:val="left" w:pos="1418"/>
        </w:tabs>
        <w:spacing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t xml:space="preserve">Dengan beberapa metode diatas, pendidik memiliki sarana yang tepat dalam menilai kemampuan siswa baik dari aspek akademik, spiritual, dan moral. Melalui metode – metode diatas, </w:t>
      </w:r>
      <w:r>
        <w:rPr>
          <w:rFonts w:ascii="Times New Roman" w:hAnsi="Times New Roman" w:cs="Times New Roman"/>
          <w:color w:val="262626" w:themeColor="text1" w:themeTint="D9"/>
          <w:sz w:val="24"/>
          <w:szCs w:val="24"/>
        </w:rPr>
        <w:lastRenderedPageBreak/>
        <w:t>peserta didik diharapkan mampu menjadi generasi yang cerdas secara intelektual dan memiliki karakter yang baik dalam sesuai prinsip – prinsip islam.</w:t>
      </w:r>
    </w:p>
    <w:p w14:paraId="2A638273" w14:textId="77777777" w:rsidR="003074EA" w:rsidRDefault="003074EA" w:rsidP="003074EA">
      <w:pPr>
        <w:tabs>
          <w:tab w:val="left" w:pos="709"/>
          <w:tab w:val="left" w:pos="1418"/>
        </w:tabs>
        <w:spacing w:line="360" w:lineRule="auto"/>
        <w:jc w:val="both"/>
        <w:rPr>
          <w:rFonts w:ascii="Times New Roman" w:hAnsi="Times New Roman" w:cs="Times New Roman"/>
          <w:b/>
          <w:bCs/>
          <w:color w:val="262626" w:themeColor="text1" w:themeTint="D9"/>
          <w:sz w:val="24"/>
          <w:szCs w:val="24"/>
        </w:rPr>
      </w:pPr>
      <w:r w:rsidRPr="003F3CE3">
        <w:rPr>
          <w:rFonts w:ascii="Times New Roman" w:hAnsi="Times New Roman" w:cs="Times New Roman"/>
          <w:b/>
          <w:bCs/>
          <w:color w:val="262626" w:themeColor="text1" w:themeTint="D9"/>
          <w:sz w:val="24"/>
          <w:szCs w:val="24"/>
        </w:rPr>
        <w:t>Tantangan Pendidikan Islam di Era Modern</w:t>
      </w:r>
    </w:p>
    <w:p w14:paraId="469048B9" w14:textId="77777777" w:rsidR="003074EA" w:rsidRDefault="003074EA" w:rsidP="003074EA">
      <w:pPr>
        <w:tabs>
          <w:tab w:val="left" w:pos="709"/>
          <w:tab w:val="left" w:pos="1418"/>
        </w:tabs>
        <w:spacing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r>
      <w:r w:rsidRPr="00FC40F3">
        <w:rPr>
          <w:rFonts w:ascii="Times New Roman" w:hAnsi="Times New Roman" w:cs="Times New Roman"/>
          <w:color w:val="262626" w:themeColor="text1" w:themeTint="D9"/>
          <w:sz w:val="24"/>
          <w:szCs w:val="24"/>
        </w:rPr>
        <w:t xml:space="preserve">Pendidikan islam </w:t>
      </w:r>
      <w:r>
        <w:rPr>
          <w:rFonts w:ascii="Times New Roman" w:hAnsi="Times New Roman" w:cs="Times New Roman"/>
          <w:color w:val="262626" w:themeColor="text1" w:themeTint="D9"/>
          <w:sz w:val="24"/>
          <w:szCs w:val="24"/>
        </w:rPr>
        <w:t xml:space="preserve">dihadapkan pada tantangan – tantangan yang kompleks di era modern yang ditandai perubahan dan kemajuan teknologi, dan perubahan budaya.  Pendidikan islam harus tetap relevan dan efektif di tengah arus globalisasi. Oleh karena itu penting untuk mengetahui dan memahami </w:t>
      </w:r>
      <w:proofErr w:type="gramStart"/>
      <w:r>
        <w:rPr>
          <w:rFonts w:ascii="Times New Roman" w:hAnsi="Times New Roman" w:cs="Times New Roman"/>
          <w:color w:val="262626" w:themeColor="text1" w:themeTint="D9"/>
          <w:sz w:val="24"/>
          <w:szCs w:val="24"/>
        </w:rPr>
        <w:t>tantangan  yang</w:t>
      </w:r>
      <w:proofErr w:type="gramEnd"/>
      <w:r>
        <w:rPr>
          <w:rFonts w:ascii="Times New Roman" w:hAnsi="Times New Roman" w:cs="Times New Roman"/>
          <w:color w:val="262626" w:themeColor="text1" w:themeTint="D9"/>
          <w:sz w:val="24"/>
          <w:szCs w:val="24"/>
        </w:rPr>
        <w:t xml:space="preserve"> dihadapi supaya mampu merumuskan strategi yang tepat. Tantangan pendidikan islam di era modern ada dua, yakni diantaranya:</w:t>
      </w:r>
    </w:p>
    <w:p w14:paraId="2842BDF8" w14:textId="77777777" w:rsidR="003074EA" w:rsidRDefault="003074EA" w:rsidP="003074EA">
      <w:pPr>
        <w:pStyle w:val="ListParagraph"/>
        <w:numPr>
          <w:ilvl w:val="0"/>
          <w:numId w:val="7"/>
        </w:numPr>
        <w:tabs>
          <w:tab w:val="left" w:pos="709"/>
          <w:tab w:val="left" w:pos="1418"/>
        </w:tabs>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Tantangan internal</w:t>
      </w:r>
    </w:p>
    <w:p w14:paraId="237EA7FD" w14:textId="77777777" w:rsidR="003074EA" w:rsidRDefault="003074EA" w:rsidP="003074EA">
      <w:pPr>
        <w:pStyle w:val="ListParagraph"/>
        <w:tabs>
          <w:tab w:val="left" w:pos="709"/>
          <w:tab w:val="left" w:pos="1418"/>
        </w:tabs>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t>Tantangan internal adalah tantangan yang sumbernya dari dalam institusi itu sendiri. Tantangan ini meliputi delapan standar pendidikan yang mana terdiri atas standar pengelolaan, standar biaya, standar sarana dan prasarana, standar pendidik dan tenaga kependidikan, standar isi, standar proses, standar penilaian, dan standar kompetensi lulusan.</w:t>
      </w:r>
      <w:r w:rsidRPr="00E176A1">
        <w:rPr>
          <w:rStyle w:val="FootnoteReference"/>
        </w:rPr>
        <w:footnoteReference w:id="15"/>
      </w:r>
      <w:r>
        <w:rPr>
          <w:rFonts w:ascii="Times New Roman" w:hAnsi="Times New Roman" w:cs="Times New Roman"/>
          <w:color w:val="262626" w:themeColor="text1" w:themeTint="D9"/>
          <w:sz w:val="24"/>
          <w:szCs w:val="24"/>
        </w:rPr>
        <w:t xml:space="preserve"> Yang paling dominan diantara delapan standar tersebut adalah kompetensi SDM, khususnya pada tenaga pendidik dan kependidikan. </w:t>
      </w:r>
    </w:p>
    <w:p w14:paraId="4CFF6708" w14:textId="384A8085" w:rsidR="003074EA" w:rsidRDefault="003074EA" w:rsidP="003074EA">
      <w:pPr>
        <w:pStyle w:val="ListParagraph"/>
        <w:tabs>
          <w:tab w:val="left" w:pos="709"/>
          <w:tab w:val="left" w:pos="1418"/>
        </w:tabs>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r>
      <w:proofErr w:type="spellStart"/>
      <w:r>
        <w:rPr>
          <w:rFonts w:ascii="Times New Roman" w:hAnsi="Times New Roman" w:cs="Times New Roman"/>
          <w:color w:val="262626" w:themeColor="text1" w:themeTint="D9"/>
          <w:sz w:val="24"/>
          <w:szCs w:val="24"/>
        </w:rPr>
        <w:t>Ayumardi</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azra</w:t>
      </w:r>
      <w:proofErr w:type="spellEnd"/>
      <w:r>
        <w:rPr>
          <w:rFonts w:ascii="Times New Roman" w:hAnsi="Times New Roman" w:cs="Times New Roman"/>
          <w:color w:val="262626" w:themeColor="text1" w:themeTint="D9"/>
          <w:sz w:val="24"/>
          <w:szCs w:val="24"/>
        </w:rPr>
        <w:t xml:space="preserve"> menyampaikan bahwa </w:t>
      </w:r>
      <w:r w:rsidRPr="00F537B3">
        <w:rPr>
          <w:rFonts w:ascii="Times New Roman" w:hAnsi="Times New Roman" w:cs="Times New Roman"/>
          <w:color w:val="262626" w:themeColor="text1" w:themeTint="D9"/>
          <w:sz w:val="24"/>
          <w:szCs w:val="24"/>
        </w:rPr>
        <w:t>ketidakcukupan SDM yang berkualitas, baik dari segi pengajar seperti guru dan dosen maupun tenaga administrasi, merupakan tantangan serius yang dihadapi pendidikan Islam</w:t>
      </w:r>
      <w:r>
        <w:rPr>
          <w:rFonts w:ascii="Times New Roman" w:hAnsi="Times New Roman" w:cs="Times New Roman"/>
          <w:color w:val="262626" w:themeColor="text1" w:themeTint="D9"/>
          <w:sz w:val="24"/>
          <w:szCs w:val="24"/>
        </w:rPr>
        <w:t>.</w:t>
      </w:r>
      <w:r w:rsidRPr="00E176A1">
        <w:rPr>
          <w:rStyle w:val="FootnoteReference"/>
        </w:rPr>
        <w:footnoteReference w:id="16"/>
      </w:r>
      <w:r>
        <w:rPr>
          <w:rFonts w:ascii="Times New Roman" w:hAnsi="Times New Roman" w:cs="Times New Roman"/>
          <w:color w:val="262626" w:themeColor="text1" w:themeTint="D9"/>
          <w:sz w:val="24"/>
          <w:szCs w:val="24"/>
        </w:rPr>
        <w:t xml:space="preserve"> Jika institusi melakukan pengembangan kompetensi SDM, maka yang akan dihasilkan adalah lembaga pendidikan islam lebih mampu dalam melakukan pengelolaan tantangan internal lainnya. Tenaga pendidik yang kompeten tentunya akan menghasilkan generasi yang mampu mengintegrasikan nilai </w:t>
      </w:r>
      <w:proofErr w:type="spellStart"/>
      <w:r>
        <w:rPr>
          <w:rFonts w:ascii="Times New Roman" w:hAnsi="Times New Roman" w:cs="Times New Roman"/>
          <w:color w:val="262626" w:themeColor="text1" w:themeTint="D9"/>
          <w:sz w:val="24"/>
          <w:szCs w:val="24"/>
        </w:rPr>
        <w:t>nilai</w:t>
      </w:r>
      <w:proofErr w:type="spellEnd"/>
      <w:r>
        <w:rPr>
          <w:rFonts w:ascii="Times New Roman" w:hAnsi="Times New Roman" w:cs="Times New Roman"/>
          <w:color w:val="262626" w:themeColor="text1" w:themeTint="D9"/>
          <w:sz w:val="24"/>
          <w:szCs w:val="24"/>
        </w:rPr>
        <w:t xml:space="preserve"> islam sesuai dengan tuntutan zaman dan menjadi sumber moral serta tauladan bagi peserta didik.</w:t>
      </w:r>
    </w:p>
    <w:p w14:paraId="1D313B32" w14:textId="093FDF24" w:rsidR="00D2260F" w:rsidRDefault="00D2260F" w:rsidP="003074EA">
      <w:pPr>
        <w:pStyle w:val="ListParagraph"/>
        <w:tabs>
          <w:tab w:val="left" w:pos="709"/>
          <w:tab w:val="left" w:pos="1418"/>
        </w:tabs>
        <w:spacing w:after="0" w:line="360" w:lineRule="auto"/>
        <w:jc w:val="both"/>
        <w:rPr>
          <w:rFonts w:ascii="Times New Roman" w:hAnsi="Times New Roman" w:cs="Times New Roman"/>
          <w:color w:val="262626" w:themeColor="text1" w:themeTint="D9"/>
          <w:sz w:val="24"/>
          <w:szCs w:val="24"/>
        </w:rPr>
      </w:pPr>
    </w:p>
    <w:p w14:paraId="726024D8" w14:textId="77777777" w:rsidR="00D2260F" w:rsidRDefault="00D2260F" w:rsidP="003074EA">
      <w:pPr>
        <w:pStyle w:val="ListParagraph"/>
        <w:tabs>
          <w:tab w:val="left" w:pos="709"/>
          <w:tab w:val="left" w:pos="1418"/>
        </w:tabs>
        <w:spacing w:after="0" w:line="360" w:lineRule="auto"/>
        <w:jc w:val="both"/>
        <w:rPr>
          <w:rFonts w:ascii="Times New Roman" w:hAnsi="Times New Roman" w:cs="Times New Roman"/>
          <w:color w:val="262626" w:themeColor="text1" w:themeTint="D9"/>
          <w:sz w:val="24"/>
          <w:szCs w:val="24"/>
        </w:rPr>
      </w:pPr>
    </w:p>
    <w:p w14:paraId="7D207ABD" w14:textId="77777777" w:rsidR="003074EA" w:rsidRDefault="003074EA" w:rsidP="003074EA">
      <w:pPr>
        <w:pStyle w:val="ListParagraph"/>
        <w:numPr>
          <w:ilvl w:val="0"/>
          <w:numId w:val="7"/>
        </w:numPr>
        <w:tabs>
          <w:tab w:val="left" w:pos="709"/>
          <w:tab w:val="left" w:pos="1418"/>
        </w:tabs>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lastRenderedPageBreak/>
        <w:t>Tantangan eksternal</w:t>
      </w:r>
    </w:p>
    <w:p w14:paraId="6211A6E2" w14:textId="77777777" w:rsidR="003074EA" w:rsidRPr="00050CEB" w:rsidRDefault="003074EA" w:rsidP="003074EA">
      <w:pPr>
        <w:pStyle w:val="ListParagraph"/>
        <w:tabs>
          <w:tab w:val="left" w:pos="709"/>
          <w:tab w:val="left" w:pos="1418"/>
        </w:tabs>
        <w:spacing w:after="0"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t xml:space="preserve">Tantangan eksternal adalah tantangan yang datangnya dari luar dan </w:t>
      </w:r>
      <w:proofErr w:type="spellStart"/>
      <w:r>
        <w:rPr>
          <w:rFonts w:ascii="Times New Roman" w:hAnsi="Times New Roman" w:cs="Times New Roman"/>
          <w:color w:val="262626" w:themeColor="text1" w:themeTint="D9"/>
          <w:sz w:val="24"/>
          <w:szCs w:val="24"/>
        </w:rPr>
        <w:t>diluar</w:t>
      </w:r>
      <w:proofErr w:type="spellEnd"/>
      <w:r>
        <w:rPr>
          <w:rFonts w:ascii="Times New Roman" w:hAnsi="Times New Roman" w:cs="Times New Roman"/>
          <w:color w:val="262626" w:themeColor="text1" w:themeTint="D9"/>
          <w:sz w:val="24"/>
          <w:szCs w:val="24"/>
        </w:rPr>
        <w:t xml:space="preserve"> kendali dari lembaga pendidikan, akan tetapi harus diperhitungkan demi membentuk pertumbuhan dan perkembangan lembaga pendidikan yang positif.</w:t>
      </w:r>
      <w:r w:rsidRPr="00E176A1">
        <w:rPr>
          <w:rStyle w:val="FootnoteReference"/>
        </w:rPr>
        <w:footnoteReference w:id="17"/>
      </w:r>
      <w:r>
        <w:rPr>
          <w:rFonts w:ascii="Times New Roman" w:hAnsi="Times New Roman" w:cs="Times New Roman"/>
          <w:color w:val="262626" w:themeColor="text1" w:themeTint="D9"/>
          <w:sz w:val="24"/>
          <w:szCs w:val="24"/>
        </w:rPr>
        <w:t xml:space="preserve"> Tantangan eksternal diantaranya pertama, tuntutan akan kebutuhan di masa mendatang. Lembaga pendidikan harus senantiasa melakukan program pengembangan kurikulum serta kegiatan belajar yang tetap relevan agar peserta didik bisa membekali diri dalam mempersiapkan masa mendatang. Kedua, persepsi atau harapan publik. Lembaga pendidikan islam akan selalu diharap dapat memberikan lulusan yang berkompeten. Masyarakat akan memandang kualitas pendidikan yang seharusnya sebanding dengan pembiayaan yang dikeluarkan. Ketiga, kemajuan ilmu pengetahuan dan teknologi.</w:t>
      </w:r>
      <w:r w:rsidRPr="00E176A1">
        <w:rPr>
          <w:rStyle w:val="FootnoteReference"/>
        </w:rPr>
        <w:footnoteReference w:id="18"/>
      </w:r>
      <w:r>
        <w:rPr>
          <w:rFonts w:ascii="Times New Roman" w:hAnsi="Times New Roman" w:cs="Times New Roman"/>
          <w:color w:val="262626" w:themeColor="text1" w:themeTint="D9"/>
          <w:sz w:val="24"/>
          <w:szCs w:val="24"/>
        </w:rPr>
        <w:t xml:space="preserve"> Perkembangan teknologi yang sangat pesat mengharuskan lembaga pendidikan terus memperbarui fasilitas dan metode pengajaran mereka yang relevan dengan zaman. Lembaga pendidikan harus mengintegrasikan teknologi dalam proses KBM dan melakukan pelatihan agar peserta didik mampu beradaptasi dengan cepat. Ketiga tantangan ini harus direspons cepat oleh lembaga pendidikan dalam menentukan keberhasilan lembaga pendidikan islam dan mempersiapkan generasi yang berkontribusi posited di masa mendatang.</w:t>
      </w:r>
    </w:p>
    <w:p w14:paraId="5A3C209D" w14:textId="77777777" w:rsidR="003074EA" w:rsidRPr="0011118F" w:rsidRDefault="003074EA" w:rsidP="0011118F">
      <w:pPr>
        <w:tabs>
          <w:tab w:val="left" w:pos="709"/>
          <w:tab w:val="left" w:pos="1418"/>
        </w:tabs>
        <w:spacing w:line="360" w:lineRule="auto"/>
        <w:jc w:val="both"/>
        <w:rPr>
          <w:rFonts w:ascii="Times New Roman" w:hAnsi="Times New Roman" w:cs="Times New Roman"/>
          <w:b/>
          <w:bCs/>
          <w:color w:val="262626" w:themeColor="text1" w:themeTint="D9"/>
          <w:sz w:val="24"/>
          <w:szCs w:val="24"/>
        </w:rPr>
      </w:pPr>
      <w:r w:rsidRPr="0011118F">
        <w:rPr>
          <w:rFonts w:ascii="Times New Roman" w:hAnsi="Times New Roman" w:cs="Times New Roman"/>
          <w:b/>
          <w:bCs/>
          <w:color w:val="262626" w:themeColor="text1" w:themeTint="D9"/>
          <w:sz w:val="24"/>
          <w:szCs w:val="24"/>
        </w:rPr>
        <w:t>Analisis Relevansi dengan Kebutuhan Zaman</w:t>
      </w:r>
    </w:p>
    <w:p w14:paraId="4FBC122F" w14:textId="5275CC77" w:rsidR="003074EA" w:rsidRPr="0011118F" w:rsidRDefault="0011118F" w:rsidP="0011118F">
      <w:pPr>
        <w:tabs>
          <w:tab w:val="left" w:pos="709"/>
          <w:tab w:val="left" w:pos="1418"/>
        </w:tabs>
        <w:spacing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r>
      <w:r w:rsidR="003074EA" w:rsidRPr="0011118F">
        <w:rPr>
          <w:rFonts w:ascii="Times New Roman" w:hAnsi="Times New Roman" w:cs="Times New Roman"/>
          <w:color w:val="262626" w:themeColor="text1" w:themeTint="D9"/>
          <w:sz w:val="24"/>
          <w:szCs w:val="24"/>
        </w:rPr>
        <w:t>Metode evaluasi tradisional memang masih relevan dan bisa digunakan di masa kini, namun perlu diadaptasi agar bisa menyesuaikan dengan kebutuhan zaman. Misalnya, melakukan integrasi teknologi ke dalam proses pembelajaran, yang mana merupakan sebuah keharusan untuk diterapkan di lembaga pendidikan, seperti penggunaan platform digital untuk melakukan penilaian terhadap peserta didik atau penggunaan aplikasi pembelajaran online. Lembaga pendidikan harus melakukan inovasi baru dalam melakukan evaluasi. Beberapa rekomendasi metode evaluasi kontemporer yang bisa diterapkan dalam Lembaga pendidikan islam diantaranya:</w:t>
      </w:r>
    </w:p>
    <w:p w14:paraId="7D12652B" w14:textId="77777777" w:rsidR="003074EA" w:rsidRDefault="003074EA" w:rsidP="003074EA">
      <w:pPr>
        <w:pStyle w:val="ListParagraph"/>
        <w:numPr>
          <w:ilvl w:val="0"/>
          <w:numId w:val="8"/>
        </w:numPr>
        <w:tabs>
          <w:tab w:val="left" w:pos="709"/>
          <w:tab w:val="left" w:pos="1418"/>
        </w:tabs>
        <w:spacing w:after="0" w:line="360" w:lineRule="auto"/>
        <w:ind w:left="709"/>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lastRenderedPageBreak/>
        <w:t>Penilaian berbasis proyek (</w:t>
      </w:r>
      <w:r w:rsidRPr="00096FF9">
        <w:rPr>
          <w:rFonts w:ascii="Times New Roman" w:hAnsi="Times New Roman" w:cs="Times New Roman"/>
          <w:i/>
          <w:iCs/>
          <w:color w:val="262626" w:themeColor="text1" w:themeTint="D9"/>
          <w:sz w:val="24"/>
          <w:szCs w:val="24"/>
        </w:rPr>
        <w:t xml:space="preserve">project-based </w:t>
      </w:r>
      <w:proofErr w:type="spellStart"/>
      <w:r w:rsidRPr="00096FF9">
        <w:rPr>
          <w:rFonts w:ascii="Times New Roman" w:hAnsi="Times New Roman" w:cs="Times New Roman"/>
          <w:i/>
          <w:iCs/>
          <w:color w:val="262626" w:themeColor="text1" w:themeTint="D9"/>
          <w:sz w:val="24"/>
          <w:szCs w:val="24"/>
        </w:rPr>
        <w:t>assessement</w:t>
      </w:r>
      <w:proofErr w:type="spellEnd"/>
      <w:r>
        <w:rPr>
          <w:rFonts w:ascii="Times New Roman" w:hAnsi="Times New Roman" w:cs="Times New Roman"/>
          <w:color w:val="262626" w:themeColor="text1" w:themeTint="D9"/>
          <w:sz w:val="24"/>
          <w:szCs w:val="24"/>
        </w:rPr>
        <w:t>)</w:t>
      </w:r>
    </w:p>
    <w:p w14:paraId="45C0297E" w14:textId="77777777" w:rsidR="003074EA" w:rsidRDefault="003074EA" w:rsidP="003074EA">
      <w:pPr>
        <w:pStyle w:val="ListParagraph"/>
        <w:tabs>
          <w:tab w:val="left" w:pos="709"/>
          <w:tab w:val="left" w:pos="1418"/>
        </w:tabs>
        <w:spacing w:after="0" w:line="360" w:lineRule="auto"/>
        <w:ind w:left="709"/>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t>Metode ini dirancang untuk mengukur pemahaman teori serta kemampuan dalam berpikir kritis dan inovatif.</w:t>
      </w:r>
      <w:r w:rsidRPr="00E176A1">
        <w:rPr>
          <w:rStyle w:val="FootnoteReference"/>
        </w:rPr>
        <w:footnoteReference w:id="19"/>
      </w:r>
      <w:r>
        <w:rPr>
          <w:rFonts w:ascii="Times New Roman" w:hAnsi="Times New Roman" w:cs="Times New Roman"/>
          <w:color w:val="262626" w:themeColor="text1" w:themeTint="D9"/>
          <w:sz w:val="24"/>
          <w:szCs w:val="24"/>
        </w:rPr>
        <w:t xml:space="preserve"> Pendidik akan menilai bagaimana cara peserta didik dalam mengimplementasikan teori yang dipelajari di dalam kelas. Selain itu, penilaian berbasis proyek ini bisa mengukur dan melatih kemampuan peserta didik dalam berkolaborasi dan </w:t>
      </w:r>
      <w:proofErr w:type="spellStart"/>
      <w:r>
        <w:rPr>
          <w:rFonts w:ascii="Times New Roman" w:hAnsi="Times New Roman" w:cs="Times New Roman"/>
          <w:color w:val="262626" w:themeColor="text1" w:themeTint="D9"/>
          <w:sz w:val="24"/>
          <w:szCs w:val="24"/>
        </w:rPr>
        <w:t>memanajemen</w:t>
      </w:r>
      <w:proofErr w:type="spellEnd"/>
      <w:r>
        <w:rPr>
          <w:rFonts w:ascii="Times New Roman" w:hAnsi="Times New Roman" w:cs="Times New Roman"/>
          <w:color w:val="262626" w:themeColor="text1" w:themeTint="D9"/>
          <w:sz w:val="24"/>
          <w:szCs w:val="24"/>
        </w:rPr>
        <w:t xml:space="preserve"> waktu. Contoh penerapan metode penilaian berbasis proyek yaitu peserta didik ditugaskan untuk membuat dan mengembangkan produk inovatif seperti model prototipe, </w:t>
      </w:r>
      <w:proofErr w:type="spellStart"/>
      <w:r>
        <w:rPr>
          <w:rFonts w:ascii="Times New Roman" w:hAnsi="Times New Roman" w:cs="Times New Roman"/>
          <w:color w:val="262626" w:themeColor="text1" w:themeTint="D9"/>
          <w:sz w:val="24"/>
          <w:szCs w:val="24"/>
        </w:rPr>
        <w:t>presensi</w:t>
      </w:r>
      <w:proofErr w:type="spellEnd"/>
      <w:r>
        <w:rPr>
          <w:rFonts w:ascii="Times New Roman" w:hAnsi="Times New Roman" w:cs="Times New Roman"/>
          <w:color w:val="262626" w:themeColor="text1" w:themeTint="D9"/>
          <w:sz w:val="24"/>
          <w:szCs w:val="24"/>
        </w:rPr>
        <w:t xml:space="preserve"> multimedia, atau laporan berdasarkan hasil studi kasus.</w:t>
      </w:r>
    </w:p>
    <w:p w14:paraId="78049ED0" w14:textId="77777777" w:rsidR="003074EA" w:rsidRDefault="003074EA" w:rsidP="003074EA">
      <w:pPr>
        <w:pStyle w:val="ListParagraph"/>
        <w:numPr>
          <w:ilvl w:val="0"/>
          <w:numId w:val="8"/>
        </w:numPr>
        <w:tabs>
          <w:tab w:val="left" w:pos="709"/>
          <w:tab w:val="left" w:pos="1418"/>
        </w:tabs>
        <w:spacing w:after="0" w:line="360" w:lineRule="auto"/>
        <w:ind w:left="709"/>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Evaluasi berbasis komputer (</w:t>
      </w:r>
      <w:r w:rsidRPr="00DD6220">
        <w:rPr>
          <w:rFonts w:ascii="Times New Roman" w:hAnsi="Times New Roman" w:cs="Times New Roman"/>
          <w:i/>
          <w:iCs/>
          <w:color w:val="262626" w:themeColor="text1" w:themeTint="D9"/>
          <w:sz w:val="24"/>
          <w:szCs w:val="24"/>
        </w:rPr>
        <w:t>computer-based testing</w:t>
      </w:r>
      <w:r>
        <w:rPr>
          <w:rFonts w:ascii="Times New Roman" w:hAnsi="Times New Roman" w:cs="Times New Roman"/>
          <w:color w:val="262626" w:themeColor="text1" w:themeTint="D9"/>
          <w:sz w:val="24"/>
          <w:szCs w:val="24"/>
        </w:rPr>
        <w:t>)</w:t>
      </w:r>
    </w:p>
    <w:p w14:paraId="644D7BCF" w14:textId="77777777" w:rsidR="003074EA" w:rsidRDefault="003074EA" w:rsidP="003074EA">
      <w:pPr>
        <w:pStyle w:val="ListParagraph"/>
        <w:tabs>
          <w:tab w:val="left" w:pos="709"/>
          <w:tab w:val="left" w:pos="1418"/>
        </w:tabs>
        <w:spacing w:after="0" w:line="360" w:lineRule="auto"/>
        <w:ind w:left="709"/>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t>Metode ini bertujuan untuk memberikan penilaian kepada peserta didik secara cepat dan akurat dengan menggunakan system yang otomatis, sehingga bisa meminimalkan adanya kesalahan atau kelalaian dari pendidik.</w:t>
      </w:r>
      <w:r w:rsidRPr="00E176A1">
        <w:rPr>
          <w:rStyle w:val="FootnoteReference"/>
        </w:rPr>
        <w:footnoteReference w:id="20"/>
      </w:r>
      <w:r>
        <w:rPr>
          <w:rFonts w:ascii="Times New Roman" w:hAnsi="Times New Roman" w:cs="Times New Roman"/>
          <w:color w:val="262626" w:themeColor="text1" w:themeTint="D9"/>
          <w:sz w:val="24"/>
          <w:szCs w:val="24"/>
        </w:rPr>
        <w:t xml:space="preserve"> Contoh penerapan metode evaluasi berbasis komputer yaitu ujian </w:t>
      </w:r>
      <w:r w:rsidRPr="00BA1274">
        <w:rPr>
          <w:rFonts w:ascii="Times New Roman" w:hAnsi="Times New Roman" w:cs="Times New Roman"/>
          <w:i/>
          <w:iCs/>
          <w:color w:val="262626" w:themeColor="text1" w:themeTint="D9"/>
          <w:sz w:val="24"/>
          <w:szCs w:val="24"/>
        </w:rPr>
        <w:t>online</w:t>
      </w:r>
      <w:r>
        <w:rPr>
          <w:rFonts w:ascii="Times New Roman" w:hAnsi="Times New Roman" w:cs="Times New Roman"/>
          <w:color w:val="262626" w:themeColor="text1" w:themeTint="D9"/>
          <w:sz w:val="24"/>
          <w:szCs w:val="24"/>
        </w:rPr>
        <w:t xml:space="preserve"> menggunakan </w:t>
      </w:r>
      <w:r w:rsidRPr="00157ACC">
        <w:rPr>
          <w:rFonts w:ascii="Times New Roman" w:hAnsi="Times New Roman" w:cs="Times New Roman"/>
          <w:i/>
          <w:iCs/>
          <w:color w:val="262626" w:themeColor="text1" w:themeTint="D9"/>
          <w:sz w:val="24"/>
          <w:szCs w:val="24"/>
        </w:rPr>
        <w:t>google form</w:t>
      </w:r>
      <w:r>
        <w:rPr>
          <w:rFonts w:ascii="Times New Roman" w:hAnsi="Times New Roman" w:cs="Times New Roman"/>
          <w:i/>
          <w:iCs/>
          <w:color w:val="262626" w:themeColor="text1" w:themeTint="D9"/>
          <w:sz w:val="24"/>
          <w:szCs w:val="24"/>
        </w:rPr>
        <w:t>,</w:t>
      </w:r>
      <w:r w:rsidRPr="002850B3">
        <w:rPr>
          <w:rFonts w:ascii="Times New Roman" w:hAnsi="Times New Roman" w:cs="Times New Roman"/>
          <w:color w:val="262626" w:themeColor="text1" w:themeTint="D9"/>
          <w:sz w:val="24"/>
          <w:szCs w:val="24"/>
        </w:rPr>
        <w:t xml:space="preserve"> atau</w:t>
      </w:r>
      <w:r>
        <w:rPr>
          <w:rFonts w:ascii="Times New Roman" w:hAnsi="Times New Roman" w:cs="Times New Roman"/>
          <w:i/>
          <w:iCs/>
          <w:color w:val="262626" w:themeColor="text1" w:themeTint="D9"/>
          <w:sz w:val="24"/>
          <w:szCs w:val="24"/>
        </w:rPr>
        <w:t xml:space="preserve"> platform e-learning </w:t>
      </w:r>
      <w:r w:rsidRPr="002850B3">
        <w:rPr>
          <w:rFonts w:ascii="Times New Roman" w:hAnsi="Times New Roman" w:cs="Times New Roman"/>
          <w:color w:val="262626" w:themeColor="text1" w:themeTint="D9"/>
          <w:sz w:val="24"/>
          <w:szCs w:val="24"/>
        </w:rPr>
        <w:t>yang sudah ramai dipergunakan saat ini.</w:t>
      </w:r>
    </w:p>
    <w:p w14:paraId="0B93A3EC" w14:textId="77777777" w:rsidR="003074EA" w:rsidRDefault="003074EA" w:rsidP="003074EA">
      <w:pPr>
        <w:pStyle w:val="ListParagraph"/>
        <w:numPr>
          <w:ilvl w:val="0"/>
          <w:numId w:val="8"/>
        </w:numPr>
        <w:tabs>
          <w:tab w:val="left" w:pos="709"/>
          <w:tab w:val="left" w:pos="1418"/>
        </w:tabs>
        <w:spacing w:after="0" w:line="360" w:lineRule="auto"/>
        <w:ind w:left="709"/>
        <w:jc w:val="both"/>
        <w:rPr>
          <w:rFonts w:ascii="Times New Roman" w:hAnsi="Times New Roman" w:cs="Times New Roman"/>
          <w:i/>
          <w:iCs/>
          <w:color w:val="262626" w:themeColor="text1" w:themeTint="D9"/>
          <w:sz w:val="24"/>
          <w:szCs w:val="24"/>
        </w:rPr>
      </w:pPr>
      <w:r w:rsidRPr="0036344F">
        <w:rPr>
          <w:rFonts w:ascii="Times New Roman" w:hAnsi="Times New Roman" w:cs="Times New Roman"/>
          <w:i/>
          <w:iCs/>
          <w:color w:val="262626" w:themeColor="text1" w:themeTint="D9"/>
          <w:sz w:val="24"/>
          <w:szCs w:val="24"/>
        </w:rPr>
        <w:t xml:space="preserve">Self </w:t>
      </w:r>
      <w:proofErr w:type="spellStart"/>
      <w:r w:rsidRPr="0036344F">
        <w:rPr>
          <w:rFonts w:ascii="Times New Roman" w:hAnsi="Times New Roman" w:cs="Times New Roman"/>
          <w:i/>
          <w:iCs/>
          <w:color w:val="262626" w:themeColor="text1" w:themeTint="D9"/>
          <w:sz w:val="24"/>
          <w:szCs w:val="24"/>
        </w:rPr>
        <w:t>assessement</w:t>
      </w:r>
      <w:proofErr w:type="spellEnd"/>
      <w:r>
        <w:rPr>
          <w:rFonts w:ascii="Times New Roman" w:hAnsi="Times New Roman" w:cs="Times New Roman"/>
          <w:color w:val="262626" w:themeColor="text1" w:themeTint="D9"/>
          <w:sz w:val="24"/>
          <w:szCs w:val="24"/>
        </w:rPr>
        <w:t xml:space="preserve"> dan </w:t>
      </w:r>
      <w:r w:rsidRPr="0036344F">
        <w:rPr>
          <w:rFonts w:ascii="Times New Roman" w:hAnsi="Times New Roman" w:cs="Times New Roman"/>
          <w:i/>
          <w:iCs/>
          <w:color w:val="262626" w:themeColor="text1" w:themeTint="D9"/>
          <w:sz w:val="24"/>
          <w:szCs w:val="24"/>
        </w:rPr>
        <w:t xml:space="preserve">peer </w:t>
      </w:r>
      <w:proofErr w:type="spellStart"/>
      <w:r w:rsidRPr="0036344F">
        <w:rPr>
          <w:rFonts w:ascii="Times New Roman" w:hAnsi="Times New Roman" w:cs="Times New Roman"/>
          <w:i/>
          <w:iCs/>
          <w:color w:val="262626" w:themeColor="text1" w:themeTint="D9"/>
          <w:sz w:val="24"/>
          <w:szCs w:val="24"/>
        </w:rPr>
        <w:t>assessement</w:t>
      </w:r>
      <w:proofErr w:type="spellEnd"/>
    </w:p>
    <w:p w14:paraId="3A04418B" w14:textId="77777777" w:rsidR="003074EA" w:rsidRDefault="003074EA" w:rsidP="003074EA">
      <w:pPr>
        <w:pStyle w:val="ListParagraph"/>
        <w:tabs>
          <w:tab w:val="left" w:pos="709"/>
          <w:tab w:val="left" w:pos="1418"/>
        </w:tabs>
        <w:spacing w:after="0" w:line="360" w:lineRule="auto"/>
        <w:ind w:left="709"/>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t xml:space="preserve">Metode ini dirancang untuk mengembangkan kemampuan refleksi dan berpikir kritis, serta meningkatkan tanggung jawab dan hubungan kolaboratif antar peserta didik. Contoh implementasi metode </w:t>
      </w:r>
      <w:r w:rsidRPr="00BA1274">
        <w:rPr>
          <w:rFonts w:ascii="Times New Roman" w:hAnsi="Times New Roman" w:cs="Times New Roman"/>
          <w:i/>
          <w:iCs/>
          <w:color w:val="262626" w:themeColor="text1" w:themeTint="D9"/>
          <w:sz w:val="24"/>
          <w:szCs w:val="24"/>
        </w:rPr>
        <w:t xml:space="preserve">self </w:t>
      </w:r>
      <w:proofErr w:type="spellStart"/>
      <w:r w:rsidRPr="00BA1274">
        <w:rPr>
          <w:rFonts w:ascii="Times New Roman" w:hAnsi="Times New Roman" w:cs="Times New Roman"/>
          <w:i/>
          <w:iCs/>
          <w:color w:val="262626" w:themeColor="text1" w:themeTint="D9"/>
          <w:sz w:val="24"/>
          <w:szCs w:val="24"/>
        </w:rPr>
        <w:t>assessement</w:t>
      </w:r>
      <w:proofErr w:type="spellEnd"/>
      <w:r>
        <w:rPr>
          <w:rFonts w:ascii="Times New Roman" w:hAnsi="Times New Roman" w:cs="Times New Roman"/>
          <w:color w:val="262626" w:themeColor="text1" w:themeTint="D9"/>
          <w:sz w:val="24"/>
          <w:szCs w:val="24"/>
        </w:rPr>
        <w:t xml:space="preserve"> dan </w:t>
      </w:r>
      <w:r w:rsidRPr="00BA1274">
        <w:rPr>
          <w:rFonts w:ascii="Times New Roman" w:hAnsi="Times New Roman" w:cs="Times New Roman"/>
          <w:i/>
          <w:iCs/>
          <w:color w:val="262626" w:themeColor="text1" w:themeTint="D9"/>
          <w:sz w:val="24"/>
          <w:szCs w:val="24"/>
        </w:rPr>
        <w:t xml:space="preserve">peer </w:t>
      </w:r>
      <w:proofErr w:type="spellStart"/>
      <w:r w:rsidRPr="00BA1274">
        <w:rPr>
          <w:rFonts w:ascii="Times New Roman" w:hAnsi="Times New Roman" w:cs="Times New Roman"/>
          <w:i/>
          <w:iCs/>
          <w:color w:val="262626" w:themeColor="text1" w:themeTint="D9"/>
          <w:sz w:val="24"/>
          <w:szCs w:val="24"/>
        </w:rPr>
        <w:t>assessement</w:t>
      </w:r>
      <w:proofErr w:type="spellEnd"/>
      <w:r>
        <w:rPr>
          <w:rFonts w:ascii="Times New Roman" w:hAnsi="Times New Roman" w:cs="Times New Roman"/>
          <w:color w:val="262626" w:themeColor="text1" w:themeTint="D9"/>
          <w:sz w:val="24"/>
          <w:szCs w:val="24"/>
        </w:rPr>
        <w:t xml:space="preserve"> yaitu siswa melakukan refleksi terhadap dirinya sendiri dan memberikan umpan balik terhadap teman sebaya melalui proyek kelompok.</w:t>
      </w:r>
    </w:p>
    <w:p w14:paraId="50533CCC" w14:textId="6D725838" w:rsidR="003074EA" w:rsidRDefault="003074EA" w:rsidP="003074EA">
      <w:pPr>
        <w:tabs>
          <w:tab w:val="left" w:pos="709"/>
          <w:tab w:val="left" w:pos="1418"/>
        </w:tabs>
        <w:spacing w:line="360" w:lineRule="auto"/>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ab/>
        <w:t>Metode evaluasi harus dilakukan secara bertahap oleh evaluator agar tetap relevan dengan perkembangan zaman. Evaluator harus mengikuti pelatihan dan pengembangan profesionalisme yang berkelanjutan dan memperhatikan perubahan kebutuhan pendidikan serta kemajuan teknologi.</w:t>
      </w:r>
    </w:p>
    <w:p w14:paraId="56AF4FF5" w14:textId="77777777" w:rsidR="00D2260F" w:rsidRPr="00207627" w:rsidRDefault="00D2260F" w:rsidP="003074EA">
      <w:pPr>
        <w:tabs>
          <w:tab w:val="left" w:pos="709"/>
          <w:tab w:val="left" w:pos="1418"/>
        </w:tabs>
        <w:spacing w:line="360" w:lineRule="auto"/>
        <w:jc w:val="both"/>
        <w:rPr>
          <w:rFonts w:ascii="Times New Roman" w:hAnsi="Times New Roman" w:cs="Times New Roman"/>
          <w:color w:val="262626" w:themeColor="text1" w:themeTint="D9"/>
          <w:sz w:val="24"/>
          <w:szCs w:val="24"/>
        </w:rPr>
      </w:pPr>
    </w:p>
    <w:p w14:paraId="24504D01" w14:textId="77777777" w:rsidR="003074EA" w:rsidRDefault="003074EA" w:rsidP="003074EA">
      <w:pPr>
        <w:spacing w:line="360" w:lineRule="auto"/>
        <w:jc w:val="both"/>
        <w:rPr>
          <w:rFonts w:ascii="Times New Roman" w:hAnsi="Times New Roman" w:cs="Times New Roman"/>
          <w:b/>
          <w:bCs/>
          <w:color w:val="262626" w:themeColor="text1" w:themeTint="D9"/>
          <w:sz w:val="24"/>
          <w:szCs w:val="24"/>
        </w:rPr>
      </w:pPr>
      <w:r w:rsidRPr="00076CDD">
        <w:rPr>
          <w:rFonts w:ascii="Times New Roman" w:hAnsi="Times New Roman" w:cs="Times New Roman"/>
          <w:b/>
          <w:bCs/>
          <w:color w:val="262626" w:themeColor="text1" w:themeTint="D9"/>
          <w:sz w:val="24"/>
          <w:szCs w:val="24"/>
        </w:rPr>
        <w:lastRenderedPageBreak/>
        <w:t>KESIMPULAN</w:t>
      </w:r>
    </w:p>
    <w:p w14:paraId="00000046" w14:textId="31770A5D" w:rsidR="006E2AA7" w:rsidRPr="0011118F" w:rsidRDefault="003074EA" w:rsidP="0011118F">
      <w:pPr>
        <w:spacing w:line="360" w:lineRule="auto"/>
        <w:ind w:firstLine="720"/>
        <w:jc w:val="both"/>
        <w:rPr>
          <w:rFonts w:ascii="Times New Roman" w:hAnsi="Times New Roman" w:cs="Times New Roman"/>
          <w:color w:val="262626" w:themeColor="text1" w:themeTint="D9"/>
          <w:sz w:val="24"/>
          <w:szCs w:val="24"/>
          <w:lang w:val="id-ID"/>
        </w:rPr>
      </w:pPr>
      <w:r w:rsidRPr="00FA11B2">
        <w:rPr>
          <w:rFonts w:ascii="Times New Roman" w:hAnsi="Times New Roman" w:cs="Times New Roman"/>
          <w:color w:val="262626" w:themeColor="text1" w:themeTint="D9"/>
          <w:sz w:val="24"/>
          <w:szCs w:val="24"/>
        </w:rPr>
        <w:t xml:space="preserve">Berdasarkan isi pembahasan diatas, penulis menyimpulkan bahwa evaluasi dalam pendidikan Islam bertujuan untuk mengukur </w:t>
      </w:r>
      <w:proofErr w:type="spellStart"/>
      <w:r w:rsidRPr="00FA11B2">
        <w:rPr>
          <w:rFonts w:ascii="Times New Roman" w:hAnsi="Times New Roman" w:cs="Times New Roman"/>
          <w:color w:val="262626" w:themeColor="text1" w:themeTint="D9"/>
          <w:sz w:val="24"/>
          <w:szCs w:val="24"/>
        </w:rPr>
        <w:t>ketercapaian</w:t>
      </w:r>
      <w:proofErr w:type="spellEnd"/>
      <w:r w:rsidRPr="00FA11B2">
        <w:rPr>
          <w:rFonts w:ascii="Times New Roman" w:hAnsi="Times New Roman" w:cs="Times New Roman"/>
          <w:color w:val="262626" w:themeColor="text1" w:themeTint="D9"/>
          <w:sz w:val="24"/>
          <w:szCs w:val="24"/>
        </w:rPr>
        <w:t xml:space="preserve"> tujuan pembelajaran secara holistik, mencakup aspek kognitif, afektif, dan </w:t>
      </w:r>
      <w:proofErr w:type="spellStart"/>
      <w:r w:rsidRPr="00FA11B2">
        <w:rPr>
          <w:rFonts w:ascii="Times New Roman" w:hAnsi="Times New Roman" w:cs="Times New Roman"/>
          <w:color w:val="262626" w:themeColor="text1" w:themeTint="D9"/>
          <w:sz w:val="24"/>
          <w:szCs w:val="24"/>
        </w:rPr>
        <w:t>psikomotorik</w:t>
      </w:r>
      <w:proofErr w:type="spellEnd"/>
      <w:r w:rsidRPr="00FA11B2">
        <w:rPr>
          <w:rFonts w:ascii="Times New Roman" w:hAnsi="Times New Roman" w:cs="Times New Roman"/>
          <w:color w:val="262626" w:themeColor="text1" w:themeTint="D9"/>
          <w:sz w:val="24"/>
          <w:szCs w:val="24"/>
        </w:rPr>
        <w:t xml:space="preserve">. Evaluasi ini berperan membentuk insan kamil dengan keseimbangan antara pengetahuan, spiritualitas, dan moralitas. Nilai-nilai Islam menjadi dasar dalam proses evaluasi untuk mencapai </w:t>
      </w:r>
      <w:proofErr w:type="spellStart"/>
      <w:r w:rsidRPr="00FA11B2">
        <w:rPr>
          <w:rFonts w:ascii="Times New Roman" w:hAnsi="Times New Roman" w:cs="Times New Roman"/>
          <w:color w:val="262626" w:themeColor="text1" w:themeTint="D9"/>
          <w:sz w:val="24"/>
          <w:szCs w:val="24"/>
        </w:rPr>
        <w:t>keridhaan</w:t>
      </w:r>
      <w:proofErr w:type="spellEnd"/>
      <w:r w:rsidRPr="00FA11B2">
        <w:rPr>
          <w:rFonts w:ascii="Times New Roman" w:hAnsi="Times New Roman" w:cs="Times New Roman"/>
          <w:color w:val="262626" w:themeColor="text1" w:themeTint="D9"/>
          <w:sz w:val="24"/>
          <w:szCs w:val="24"/>
        </w:rPr>
        <w:t xml:space="preserve"> Allah SWT​. Metode evaluasi dalam pendidikan Islam meliputi introspeksi diri (muraqabah), dialog aktif (</w:t>
      </w:r>
      <w:proofErr w:type="spellStart"/>
      <w:r w:rsidRPr="00FA11B2">
        <w:rPr>
          <w:rFonts w:ascii="Times New Roman" w:hAnsi="Times New Roman" w:cs="Times New Roman"/>
          <w:color w:val="262626" w:themeColor="text1" w:themeTint="D9"/>
          <w:sz w:val="24"/>
          <w:szCs w:val="24"/>
        </w:rPr>
        <w:t>hiwar</w:t>
      </w:r>
      <w:proofErr w:type="spellEnd"/>
      <w:r w:rsidRPr="00FA11B2">
        <w:rPr>
          <w:rFonts w:ascii="Times New Roman" w:hAnsi="Times New Roman" w:cs="Times New Roman"/>
          <w:color w:val="262626" w:themeColor="text1" w:themeTint="D9"/>
          <w:sz w:val="24"/>
          <w:szCs w:val="24"/>
        </w:rPr>
        <w:t>), observasi akhlak, dan ujian hafalan (</w:t>
      </w:r>
      <w:proofErr w:type="spellStart"/>
      <w:r w:rsidRPr="00FA11B2">
        <w:rPr>
          <w:rFonts w:ascii="Times New Roman" w:hAnsi="Times New Roman" w:cs="Times New Roman"/>
          <w:color w:val="262626" w:themeColor="text1" w:themeTint="D9"/>
          <w:sz w:val="24"/>
          <w:szCs w:val="24"/>
        </w:rPr>
        <w:t>tahfidz</w:t>
      </w:r>
      <w:proofErr w:type="spellEnd"/>
      <w:r w:rsidRPr="00FA11B2">
        <w:rPr>
          <w:rFonts w:ascii="Times New Roman" w:hAnsi="Times New Roman" w:cs="Times New Roman"/>
          <w:color w:val="262626" w:themeColor="text1" w:themeTint="D9"/>
          <w:sz w:val="24"/>
          <w:szCs w:val="24"/>
        </w:rPr>
        <w:t>). Setiap metode menilai berbagai aspek, mulai dari penguasaan akademik hingga pengembangan karakter dan moral. Tujuan utamanya adalah membentuk peserta didik yang beriman, berilmu, dan berakhlak mulia. Pendidikan Islam menghadapi tantangan internal berupa kompetensi tenaga pendidik dan pengelolaan institusi, serta tantangan eksternal seperti globalisasi dan kemajuan teknologi. Lembaga pendidikan harus beradaptasi agar tetap relevan dan kompetitif di tingkat global. Strategi pengembangan kurikulum dan peningkatan kualitas SDM menjadi kunci keberhasilan​. Metode evaluasi tradisional perlu diadaptasi agar sesuai dengan tuntutan era digital. Evaluasi modern, seperti penilaian berbasis proyek, evaluasi berbasis komputer, dan self-assessment, dapat meningkatkan keterampilan berpikir kritis dan kolaborasi siswa. Integrasi teknologi dalam evaluasi memastikan pendidikan Islam tetap relevan dan efektif di masa depan​</w:t>
      </w:r>
      <w:r w:rsidR="0011118F">
        <w:rPr>
          <w:rFonts w:ascii="Times New Roman" w:hAnsi="Times New Roman" w:cs="Times New Roman"/>
          <w:color w:val="262626" w:themeColor="text1" w:themeTint="D9"/>
          <w:sz w:val="24"/>
          <w:szCs w:val="24"/>
          <w:lang w:val="id-ID"/>
        </w:rPr>
        <w:t>.</w:t>
      </w:r>
    </w:p>
    <w:p w14:paraId="7A73BD63" w14:textId="77777777" w:rsidR="0011118F" w:rsidRPr="00076CDD" w:rsidRDefault="0011118F" w:rsidP="0011118F">
      <w:pPr>
        <w:spacing w:line="360" w:lineRule="auto"/>
        <w:jc w:val="center"/>
        <w:rPr>
          <w:rFonts w:ascii="Times New Roman" w:eastAsia="Times New Roman" w:hAnsi="Times New Roman" w:cs="Times New Roman"/>
          <w:b/>
          <w:bCs/>
          <w:iCs/>
          <w:color w:val="262626" w:themeColor="text1" w:themeTint="D9"/>
          <w:sz w:val="24"/>
          <w:szCs w:val="24"/>
        </w:rPr>
      </w:pPr>
      <w:r w:rsidRPr="00076CDD">
        <w:rPr>
          <w:rFonts w:ascii="Times New Roman" w:eastAsia="Times New Roman" w:hAnsi="Times New Roman" w:cs="Times New Roman"/>
          <w:b/>
          <w:bCs/>
          <w:iCs/>
          <w:color w:val="262626" w:themeColor="text1" w:themeTint="D9"/>
          <w:sz w:val="24"/>
          <w:szCs w:val="24"/>
        </w:rPr>
        <w:t>DAFTAR PUSTAKA</w:t>
      </w:r>
    </w:p>
    <w:p w14:paraId="45358948"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076CDD">
        <w:rPr>
          <w:rFonts w:asciiTheme="minorHAnsi" w:hAnsiTheme="minorHAnsi" w:cstheme="minorBidi"/>
          <w:color w:val="262626" w:themeColor="text1" w:themeTint="D9"/>
        </w:rPr>
        <w:fldChar w:fldCharType="begin"/>
      </w:r>
      <w:r>
        <w:rPr>
          <w:color w:val="262626" w:themeColor="text1" w:themeTint="D9"/>
        </w:rPr>
        <w:instrText xml:space="preserve"> ADDIN ZOTERO_BIBL {"uncited":[],"omitted":[],"custom":[]} CSL_BIBLIOGRAPHY </w:instrText>
      </w:r>
      <w:r w:rsidRPr="00076CDD">
        <w:rPr>
          <w:rFonts w:asciiTheme="minorHAnsi" w:hAnsiTheme="minorHAnsi" w:cstheme="minorBidi"/>
          <w:color w:val="262626" w:themeColor="text1" w:themeTint="D9"/>
        </w:rPr>
        <w:fldChar w:fldCharType="separate"/>
      </w:r>
      <w:r w:rsidRPr="00977DF6">
        <w:rPr>
          <w:rFonts w:ascii="Times New Roman" w:hAnsi="Times New Roman" w:cs="Times New Roman"/>
          <w:sz w:val="24"/>
        </w:rPr>
        <w:t xml:space="preserve">Agustina, Noni. “ASSESSMENT OF PROJECT-BASED LEARNING IN SCIENCE CLASS.” </w:t>
      </w:r>
      <w:r w:rsidRPr="00977DF6">
        <w:rPr>
          <w:rFonts w:ascii="Times New Roman" w:hAnsi="Times New Roman" w:cs="Times New Roman"/>
          <w:i/>
          <w:iCs/>
          <w:sz w:val="24"/>
        </w:rPr>
        <w:t>Jurnal Siliwangi</w:t>
      </w:r>
      <w:r w:rsidRPr="00977DF6">
        <w:rPr>
          <w:rFonts w:ascii="Times New Roman" w:hAnsi="Times New Roman" w:cs="Times New Roman"/>
          <w:sz w:val="24"/>
        </w:rPr>
        <w:t xml:space="preserve"> 2, no. 2 (2016).</w:t>
      </w:r>
    </w:p>
    <w:p w14:paraId="31E074FC"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Aripin, Azwar. “Tantangan Pengembangan Kurikulum Pendidikan Islam Dan Strategi Pengembangannya Dalam Menghadapi Tuntutan Kompetensi Masa Depan.” </w:t>
      </w:r>
      <w:r w:rsidRPr="00977DF6">
        <w:rPr>
          <w:rFonts w:ascii="Times New Roman" w:hAnsi="Times New Roman" w:cs="Times New Roman"/>
          <w:i/>
          <w:iCs/>
          <w:sz w:val="24"/>
        </w:rPr>
        <w:t>Jurnal Al-Mufidz : Jurnal Pendidikan Agama Islam</w:t>
      </w:r>
      <w:r w:rsidRPr="00977DF6">
        <w:rPr>
          <w:rFonts w:ascii="Times New Roman" w:hAnsi="Times New Roman" w:cs="Times New Roman"/>
          <w:sz w:val="24"/>
        </w:rPr>
        <w:t xml:space="preserve"> 1, no. 2 (13 September 2024): 121–42.</w:t>
      </w:r>
    </w:p>
    <w:p w14:paraId="0AF4BB9F"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AsSajidin.com. “Ayat-ayat Alquran dan Hadist tentang Pentingnya Ilmu Akhlak.” Diakses 21 November 2024. https://assajidin.com/2021/06/29/ayat-ayat-alquran-dan-hadist-tentang-pentingnya-ilmu-akhlak/.</w:t>
      </w:r>
    </w:p>
    <w:p w14:paraId="69CE6E98"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lastRenderedPageBreak/>
        <w:t xml:space="preserve">Fauzan, Mohammad Hazmi, Undang Ahmad Darsa, dan Elis Suryani Nani Sumarlina. “KONSEP MURAQABAH: WACANA KEILMUAN TASAWUF BERDASARKAN NASKAH FATHUL ‘ARIFIN: KONSEP MURAQABAH: WACANA KEILMUAN TASAWUF BERDASARKAN NASKAH FATHUL ‘ARIFIN.” </w:t>
      </w:r>
      <w:r w:rsidRPr="00977DF6">
        <w:rPr>
          <w:rFonts w:ascii="Times New Roman" w:hAnsi="Times New Roman" w:cs="Times New Roman"/>
          <w:i/>
          <w:iCs/>
          <w:sz w:val="24"/>
        </w:rPr>
        <w:t>KABUYUTAN</w:t>
      </w:r>
      <w:r w:rsidRPr="00977DF6">
        <w:rPr>
          <w:rFonts w:ascii="Times New Roman" w:hAnsi="Times New Roman" w:cs="Times New Roman"/>
          <w:sz w:val="24"/>
        </w:rPr>
        <w:t xml:space="preserve"> 2, no. 1 (8 Maret 2023): 76–79. https://doi.org/10.61296/kabuyutan.v2i1.145.</w:t>
      </w:r>
    </w:p>
    <w:p w14:paraId="2F75A106"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Fauziah, Hapsah, dan Anggie Pramutya. “Pengaruh Motivasi Belajar Hafalan Alqur’an Terhadap Ujian Tahfidz.” </w:t>
      </w:r>
      <w:r w:rsidRPr="00977DF6">
        <w:rPr>
          <w:rFonts w:ascii="Times New Roman" w:hAnsi="Times New Roman" w:cs="Times New Roman"/>
          <w:i/>
          <w:iCs/>
          <w:sz w:val="24"/>
        </w:rPr>
        <w:t>Masagi</w:t>
      </w:r>
      <w:r w:rsidRPr="00977DF6">
        <w:rPr>
          <w:rFonts w:ascii="Times New Roman" w:hAnsi="Times New Roman" w:cs="Times New Roman"/>
          <w:sz w:val="24"/>
        </w:rPr>
        <w:t xml:space="preserve"> 2, no. 1 (31 Agustus 2023): 219–25. https://doi.org/10.37968/masagi.v2i1.555.</w:t>
      </w:r>
    </w:p>
    <w:p w14:paraId="4EAF3AEC"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Hamdi, Mohamad Mustafid. “EVALUSI KURIKULUM PENDIDIKAN.” </w:t>
      </w:r>
      <w:r w:rsidRPr="00977DF6">
        <w:rPr>
          <w:rFonts w:ascii="Times New Roman" w:hAnsi="Times New Roman" w:cs="Times New Roman"/>
          <w:i/>
          <w:iCs/>
          <w:sz w:val="24"/>
        </w:rPr>
        <w:t>INTIZAM: Jurnal Manajemen Pendidikan Islam</w:t>
      </w:r>
      <w:r w:rsidRPr="00977DF6">
        <w:rPr>
          <w:rFonts w:ascii="Times New Roman" w:hAnsi="Times New Roman" w:cs="Times New Roman"/>
          <w:sz w:val="24"/>
        </w:rPr>
        <w:t xml:space="preserve"> 4, no. 1 (2020): 66–75.</w:t>
      </w:r>
    </w:p>
    <w:p w14:paraId="33743E1C"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Junita, Muhammad Ardansyah, Panggih Nur Adi, dan Ilham Hakiki Harahap Dkk. </w:t>
      </w:r>
      <w:r w:rsidRPr="00977DF6">
        <w:rPr>
          <w:rFonts w:ascii="Times New Roman" w:hAnsi="Times New Roman" w:cs="Times New Roman"/>
          <w:i/>
          <w:iCs/>
          <w:sz w:val="24"/>
        </w:rPr>
        <w:t>Kurikulum Dan Pembelajaran Tantangan Perubahan Proses Pendidikan</w:t>
      </w:r>
      <w:r w:rsidRPr="00977DF6">
        <w:rPr>
          <w:rFonts w:ascii="Times New Roman" w:hAnsi="Times New Roman" w:cs="Times New Roman"/>
          <w:sz w:val="24"/>
        </w:rPr>
        <w:t>. 1 ed. Medan: umsu press, 2024.</w:t>
      </w:r>
    </w:p>
    <w:p w14:paraId="0D7F91DD"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Manan, Abdul. “Pendidikan Islam Dan Perkembangan Teknologi: Menggagas Harmoni Dalam Era Digital.” </w:t>
      </w:r>
      <w:r w:rsidRPr="00977DF6">
        <w:rPr>
          <w:rFonts w:ascii="Times New Roman" w:hAnsi="Times New Roman" w:cs="Times New Roman"/>
          <w:i/>
          <w:iCs/>
          <w:sz w:val="24"/>
        </w:rPr>
        <w:t>SCHOLASTICA: Jurnal Pendidikan Dan Kebudayaan</w:t>
      </w:r>
      <w:r w:rsidRPr="00977DF6">
        <w:rPr>
          <w:rFonts w:ascii="Times New Roman" w:hAnsi="Times New Roman" w:cs="Times New Roman"/>
          <w:sz w:val="24"/>
        </w:rPr>
        <w:t xml:space="preserve"> 5, no. 1 (24 Mei 2023): 56–73.</w:t>
      </w:r>
    </w:p>
    <w:p w14:paraId="720B8F05"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Mappanyompa, Armalena, Muhammad Hilmy, Fitri Alrasi, Vini Wela Septiana, Zuhriyyah Hidayati, Syahrizal Syahrizal, dan Rico Setyo Nugroho. </w:t>
      </w:r>
      <w:r w:rsidRPr="00977DF6">
        <w:rPr>
          <w:rFonts w:ascii="Times New Roman" w:hAnsi="Times New Roman" w:cs="Times New Roman"/>
          <w:i/>
          <w:iCs/>
          <w:sz w:val="24"/>
        </w:rPr>
        <w:t>Metode Pembelajaran Agama Islam</w:t>
      </w:r>
      <w:r w:rsidRPr="00977DF6">
        <w:rPr>
          <w:rFonts w:ascii="Times New Roman" w:hAnsi="Times New Roman" w:cs="Times New Roman"/>
          <w:sz w:val="24"/>
        </w:rPr>
        <w:t>. 1 ed. Sumatera Barat: Yayasan Tri Edukasi Ilmiah, 2024.</w:t>
      </w:r>
    </w:p>
    <w:p w14:paraId="407A9473"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Muthofa, Tulus, dan Aisyah Amalia Putri. “Konsep Pendidikan Insan Kamil Dalam Perspektif QS. An-Nahl Ayat 78.” </w:t>
      </w:r>
      <w:r w:rsidRPr="00977DF6">
        <w:rPr>
          <w:rFonts w:ascii="Times New Roman" w:hAnsi="Times New Roman" w:cs="Times New Roman"/>
          <w:i/>
          <w:iCs/>
          <w:sz w:val="24"/>
        </w:rPr>
        <w:t>Qolamuna : Jurnal Studi Islam</w:t>
      </w:r>
      <w:r w:rsidRPr="00977DF6">
        <w:rPr>
          <w:rFonts w:ascii="Times New Roman" w:hAnsi="Times New Roman" w:cs="Times New Roman"/>
          <w:sz w:val="24"/>
        </w:rPr>
        <w:t xml:space="preserve"> 8, no. 1 (30 Juli 2022): 46–57. https://doi.org/10.55120/qolamuna.v8i1.657.</w:t>
      </w:r>
    </w:p>
    <w:p w14:paraId="399DCD54"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Nurcahyani, Edwy Melinia Rezeky, Pangadilan Rambe, Hakmi Wahyudi, Hakmi Hidayat, dan Sri Wahyuni Hakim. “Pendidikan Islam Perspektif Muhammad Atiyah Al-Abrasyi Dalam Kitab At-Tarbiyah Al-Islamiyah Wa Falasifatuha.” </w:t>
      </w:r>
      <w:r w:rsidRPr="00977DF6">
        <w:rPr>
          <w:rFonts w:ascii="Times New Roman" w:hAnsi="Times New Roman" w:cs="Times New Roman"/>
          <w:i/>
          <w:iCs/>
          <w:sz w:val="24"/>
        </w:rPr>
        <w:t>Jurnal Ilmu Pendidikan dan Pembelajaran</w:t>
      </w:r>
      <w:r w:rsidRPr="00977DF6">
        <w:rPr>
          <w:rFonts w:ascii="Times New Roman" w:hAnsi="Times New Roman" w:cs="Times New Roman"/>
          <w:sz w:val="24"/>
        </w:rPr>
        <w:t xml:space="preserve"> 6, no. 3 (1 Juli 2024). https://journalpedia.com/1/index.php/jipp/article/view/1963.</w:t>
      </w:r>
    </w:p>
    <w:p w14:paraId="75DAE947"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Nurdiyanto, Nurdinyanto, Ahmad Tauviqillah, Hafidz Hafidz, dan Karman Karman. “Esensi Ilmu Pengetahuan Perspektif Al-Qur’an: Analisis Surah al-Mujadalah Ayat 11 Dan Shad Ayat </w:t>
      </w:r>
      <w:r w:rsidRPr="00977DF6">
        <w:rPr>
          <w:rFonts w:ascii="Times New Roman" w:hAnsi="Times New Roman" w:cs="Times New Roman"/>
          <w:sz w:val="24"/>
        </w:rPr>
        <w:lastRenderedPageBreak/>
        <w:t xml:space="preserve">29.” </w:t>
      </w:r>
      <w:r w:rsidRPr="00977DF6">
        <w:rPr>
          <w:rFonts w:ascii="Times New Roman" w:hAnsi="Times New Roman" w:cs="Times New Roman"/>
          <w:i/>
          <w:iCs/>
          <w:sz w:val="24"/>
        </w:rPr>
        <w:t>Fitrah: Journal of Islamic Education</w:t>
      </w:r>
      <w:r w:rsidRPr="00977DF6">
        <w:rPr>
          <w:rFonts w:ascii="Times New Roman" w:hAnsi="Times New Roman" w:cs="Times New Roman"/>
          <w:sz w:val="24"/>
        </w:rPr>
        <w:t xml:space="preserve"> 4, no. 2 (30 Desember 2023): 286–305. https://doi.org/10.53802/fitrah.v4i2.465.</w:t>
      </w:r>
    </w:p>
    <w:p w14:paraId="6A3439DC"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Putri, Utami Mizani, dan Sri Rahayu. “Aplikasi Computer Based Test (CBT) Sebagai Alternatif Evaluasi Hasil Pembelajaran Siswa.” </w:t>
      </w:r>
      <w:r w:rsidRPr="00977DF6">
        <w:rPr>
          <w:rFonts w:ascii="Times New Roman" w:hAnsi="Times New Roman" w:cs="Times New Roman"/>
          <w:i/>
          <w:iCs/>
          <w:sz w:val="24"/>
        </w:rPr>
        <w:t>JUSIFO (Jurnal Sistem Informasi)</w:t>
      </w:r>
      <w:r w:rsidRPr="00977DF6">
        <w:rPr>
          <w:rFonts w:ascii="Times New Roman" w:hAnsi="Times New Roman" w:cs="Times New Roman"/>
          <w:sz w:val="24"/>
        </w:rPr>
        <w:t xml:space="preserve"> 4, no. 2 (31 Desember 2018): 153–64. https://doi.org/10.19109/jusifo.v4i2.4110.</w:t>
      </w:r>
    </w:p>
    <w:p w14:paraId="709C8A81"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Rahmat. </w:t>
      </w:r>
      <w:r w:rsidRPr="00977DF6">
        <w:rPr>
          <w:rFonts w:ascii="Times New Roman" w:hAnsi="Times New Roman" w:cs="Times New Roman"/>
          <w:i/>
          <w:iCs/>
          <w:sz w:val="24"/>
        </w:rPr>
        <w:t>Evaluasi Pembelajaran Pendidikan Agama Islam</w:t>
      </w:r>
      <w:r w:rsidRPr="00977DF6">
        <w:rPr>
          <w:rFonts w:ascii="Times New Roman" w:hAnsi="Times New Roman" w:cs="Times New Roman"/>
          <w:sz w:val="24"/>
        </w:rPr>
        <w:t>. 1 ed. Yogyakarta: Bening Pustaka, 2019. https://www.google.co.id/books/edition/Evaluasi_Pembelajaran_Pendidikan_Agama_I/5GTtDwAAQBAJ?hl=id&amp;gbpv=1&amp;dq=evaluasi+dalam+pendidikan+islam&amp;printsec=frontcover.</w:t>
      </w:r>
    </w:p>
    <w:p w14:paraId="407A720C"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RIFWANI, YUNIATI SITORUS, EGA PRATIWI. </w:t>
      </w:r>
      <w:r w:rsidRPr="00977DF6">
        <w:rPr>
          <w:rFonts w:ascii="Times New Roman" w:hAnsi="Times New Roman" w:cs="Times New Roman"/>
          <w:i/>
          <w:iCs/>
          <w:sz w:val="24"/>
        </w:rPr>
        <w:t>METODE DAN TEKNIK PENYUSUNAN PROPOSAL PENELITIAN</w:t>
      </w:r>
      <w:r w:rsidRPr="00977DF6">
        <w:rPr>
          <w:rFonts w:ascii="Times New Roman" w:hAnsi="Times New Roman" w:cs="Times New Roman"/>
          <w:sz w:val="24"/>
        </w:rPr>
        <w:t>. Jawa Barat: GUEPEDIA, 2020.</w:t>
      </w:r>
    </w:p>
    <w:p w14:paraId="34760183"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Suharna, Ano. “EVALUASI PENDIDIKAN PERSFEKTIF ISLAM.” </w:t>
      </w:r>
      <w:r w:rsidRPr="00977DF6">
        <w:rPr>
          <w:rFonts w:ascii="Times New Roman" w:hAnsi="Times New Roman" w:cs="Times New Roman"/>
          <w:i/>
          <w:iCs/>
          <w:sz w:val="24"/>
        </w:rPr>
        <w:t>JURNAL QATHRUNÂ</w:t>
      </w:r>
      <w:r w:rsidRPr="00977DF6">
        <w:rPr>
          <w:rFonts w:ascii="Times New Roman" w:hAnsi="Times New Roman" w:cs="Times New Roman"/>
          <w:sz w:val="24"/>
        </w:rPr>
        <w:t xml:space="preserve"> 3, no. 2 (2016). https://jurnal.uinbanten.ac.id/index.php/qathruna/article/view/20/21.</w:t>
      </w:r>
    </w:p>
    <w:p w14:paraId="2E24DF8C"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Sunardi. </w:t>
      </w:r>
      <w:r w:rsidRPr="00977DF6">
        <w:rPr>
          <w:rFonts w:ascii="Times New Roman" w:hAnsi="Times New Roman" w:cs="Times New Roman"/>
          <w:i/>
          <w:iCs/>
          <w:sz w:val="24"/>
        </w:rPr>
        <w:t>Manajemen Pendidikan Islam: Teori Pengantar</w:t>
      </w:r>
      <w:r w:rsidRPr="00977DF6">
        <w:rPr>
          <w:rFonts w:ascii="Times New Roman" w:hAnsi="Times New Roman" w:cs="Times New Roman"/>
          <w:sz w:val="24"/>
        </w:rPr>
        <w:t>. 1 ed. Yogyakarta: Zahir Publishing, 2024.</w:t>
      </w:r>
    </w:p>
    <w:p w14:paraId="57A0D958"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“Surat Al-Mujadalah Ayat 11 Arab, Latin, Terjemah Dan Tafsir | Baca Di TafsirWeb.” Diakses 22 November 2024. https://tafsirweb.com/10765-surat-al-mujadalah-ayat-11.html.</w:t>
      </w:r>
    </w:p>
    <w:p w14:paraId="50BEFCDA"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Wahid, Lalu Abdurrahman, dan Tasman Hamami. “Tantangan Pengembangan Kurikulum Pendidikan Islam dan Strategi Pengembangannya dalam Menghadapi Tuntutan Kompetensi Masa Depan.” </w:t>
      </w:r>
      <w:r w:rsidRPr="00977DF6">
        <w:rPr>
          <w:rFonts w:ascii="Times New Roman" w:hAnsi="Times New Roman" w:cs="Times New Roman"/>
          <w:i/>
          <w:iCs/>
          <w:sz w:val="24"/>
        </w:rPr>
        <w:t>J-PAI: Jurnal Pendidikan Agama Islam</w:t>
      </w:r>
      <w:r w:rsidRPr="00977DF6">
        <w:rPr>
          <w:rFonts w:ascii="Times New Roman" w:hAnsi="Times New Roman" w:cs="Times New Roman"/>
          <w:sz w:val="24"/>
        </w:rPr>
        <w:t xml:space="preserve"> 8, no. 1 (31 Desember 2021). https://doi.org/10.18860/jpai.v8i1.15222.</w:t>
      </w:r>
    </w:p>
    <w:p w14:paraId="49F72903" w14:textId="77777777" w:rsidR="0011118F" w:rsidRPr="00977DF6" w:rsidRDefault="0011118F" w:rsidP="0011118F">
      <w:pPr>
        <w:pStyle w:val="Bibliography"/>
        <w:spacing w:line="360" w:lineRule="auto"/>
        <w:ind w:left="720" w:hanging="720"/>
        <w:jc w:val="both"/>
        <w:rPr>
          <w:rFonts w:ascii="Times New Roman" w:hAnsi="Times New Roman" w:cs="Times New Roman"/>
          <w:sz w:val="24"/>
        </w:rPr>
      </w:pPr>
      <w:r w:rsidRPr="00977DF6">
        <w:rPr>
          <w:rFonts w:ascii="Times New Roman" w:hAnsi="Times New Roman" w:cs="Times New Roman"/>
          <w:sz w:val="24"/>
        </w:rPr>
        <w:t xml:space="preserve">Widodo, Hendro. </w:t>
      </w:r>
      <w:r w:rsidRPr="00977DF6">
        <w:rPr>
          <w:rFonts w:ascii="Times New Roman" w:hAnsi="Times New Roman" w:cs="Times New Roman"/>
          <w:i/>
          <w:iCs/>
          <w:sz w:val="24"/>
        </w:rPr>
        <w:t>Evaluasi Pendidikan</w:t>
      </w:r>
      <w:r w:rsidRPr="00977DF6">
        <w:rPr>
          <w:rFonts w:ascii="Times New Roman" w:hAnsi="Times New Roman" w:cs="Times New Roman"/>
          <w:sz w:val="24"/>
        </w:rPr>
        <w:t>. 1 ed. Daerah Istimewa Yogyakarta: UAD PRESS, 2021.</w:t>
      </w:r>
    </w:p>
    <w:p w14:paraId="00000075" w14:textId="29ED2E8F" w:rsidR="006E2AA7" w:rsidRDefault="0011118F" w:rsidP="0011118F">
      <w:pPr>
        <w:spacing w:after="80" w:line="240" w:lineRule="auto"/>
        <w:ind w:left="709"/>
        <w:jc w:val="both"/>
        <w:rPr>
          <w:rFonts w:ascii="Times New Roman" w:eastAsia="Times New Roman" w:hAnsi="Times New Roman" w:cs="Times New Roman"/>
          <w:sz w:val="24"/>
          <w:szCs w:val="24"/>
        </w:rPr>
      </w:pPr>
      <w:r w:rsidRPr="00076CDD">
        <w:rPr>
          <w:rFonts w:ascii="Times New Roman" w:hAnsi="Times New Roman" w:cs="Times New Roman"/>
          <w:color w:val="262626" w:themeColor="text1" w:themeTint="D9"/>
          <w:sz w:val="24"/>
          <w:szCs w:val="24"/>
        </w:rPr>
        <w:fldChar w:fldCharType="end"/>
      </w:r>
    </w:p>
    <w:p w14:paraId="00000076" w14:textId="77777777" w:rsidR="006E2AA7" w:rsidRDefault="006E2AA7">
      <w:pPr>
        <w:tabs>
          <w:tab w:val="left" w:pos="7371"/>
          <w:tab w:val="left" w:pos="8222"/>
        </w:tabs>
        <w:spacing w:line="360" w:lineRule="auto"/>
        <w:rPr>
          <w:rFonts w:ascii="Times New Roman" w:eastAsia="Times New Roman" w:hAnsi="Times New Roman" w:cs="Times New Roman"/>
          <w:sz w:val="24"/>
          <w:szCs w:val="24"/>
        </w:rPr>
      </w:pPr>
    </w:p>
    <w:p w14:paraId="00000077" w14:textId="77777777" w:rsidR="006E2AA7" w:rsidRDefault="006E2AA7"/>
    <w:sectPr w:rsidR="006E2AA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2C25E" w14:textId="77777777" w:rsidR="002E33B9" w:rsidRDefault="002E33B9">
      <w:pPr>
        <w:spacing w:line="240" w:lineRule="auto"/>
      </w:pPr>
      <w:r>
        <w:separator/>
      </w:r>
    </w:p>
  </w:endnote>
  <w:endnote w:type="continuationSeparator" w:id="0">
    <w:p w14:paraId="46AA6943" w14:textId="77777777" w:rsidR="002E33B9" w:rsidRDefault="002E3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PMQ Isep Misbah">
    <w:panose1 w:val="02000000000000000000"/>
    <w:charset w:val="00"/>
    <w:family w:val="auto"/>
    <w:pitch w:val="variable"/>
    <w:sig w:usb0="00002003" w:usb1="10000000" w:usb2="00000008" w:usb3="00000000" w:csb0="0000004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0FDC0" w14:textId="77777777" w:rsidR="0024731D" w:rsidRDefault="00247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A174" w14:textId="77777777" w:rsidR="0024731D" w:rsidRDefault="002473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5A1F6" w14:textId="77777777" w:rsidR="0024731D" w:rsidRDefault="00247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BDF46" w14:textId="77777777" w:rsidR="002E33B9" w:rsidRDefault="002E33B9">
      <w:pPr>
        <w:spacing w:line="240" w:lineRule="auto"/>
      </w:pPr>
      <w:r>
        <w:separator/>
      </w:r>
    </w:p>
  </w:footnote>
  <w:footnote w:type="continuationSeparator" w:id="0">
    <w:p w14:paraId="02075754" w14:textId="77777777" w:rsidR="002E33B9" w:rsidRDefault="002E33B9">
      <w:pPr>
        <w:spacing w:line="240" w:lineRule="auto"/>
      </w:pPr>
      <w:r>
        <w:continuationSeparator/>
      </w:r>
    </w:p>
  </w:footnote>
  <w:footnote w:id="1">
    <w:p w14:paraId="08D83BD1" w14:textId="77777777" w:rsidR="007D0CE6" w:rsidRDefault="007D0CE6" w:rsidP="007D0CE6">
      <w:pPr>
        <w:pStyle w:val="FootnoteText"/>
        <w:jc w:val="both"/>
      </w:pPr>
      <w:r w:rsidRPr="00E176A1">
        <w:rPr>
          <w:rStyle w:val="FootnoteReference"/>
        </w:rPr>
        <w:footnoteRef/>
      </w:r>
      <w:r>
        <w:t xml:space="preserve"> </w:t>
      </w:r>
      <w:r w:rsidRPr="00EE34AC">
        <w:rPr>
          <w:rFonts w:ascii="Times New Roman" w:hAnsi="Times New Roman" w:cs="Times New Roman"/>
        </w:rPr>
        <w:fldChar w:fldCharType="begin"/>
      </w:r>
      <w:r w:rsidRPr="00EE34AC">
        <w:rPr>
          <w:rFonts w:ascii="Times New Roman" w:hAnsi="Times New Roman" w:cs="Times New Roman"/>
        </w:rPr>
        <w:instrText xml:space="preserve"> ADDIN ZOTERO_ITEM CSL_CITATION {"citationID":"K6R1B9gU","properties":{"formattedCitation":"Tulus Muthofa dan Aisyah Amalia Putri, \\uc0\\u8220{}Konsep Pendidikan Insan Kamil Dalam Perspektif QS. An-Nahl Ayat 78,\\uc0\\u8221{} {\\i{}Qolamuna\\uc0\\u8239{}: Jurnal Studi Islam} 8, no. 1 (30 Juli 2022): 46\\uc0\\u8211{}57, https://doi.org/10.55120/qolamuna.v8i1.657.","plainCitation":"Tulus Muthofa dan Aisyah Amalia Putri, “Konsep Pendidikan Insan Kamil Dalam Perspektif QS. An-Nahl Ayat 78,” Qolamuna : Jurnal Studi Islam 8, no. 1 (30 Juli 2022): 46–57, https://doi.org/10.55120/qolamuna.v8i1.657.","noteIndex":1},"citationItems":[{"id":480,"uris":["http://zotero.org/users/local/z8NV4wYR/items/8FTRT8QJ"],"itemData":{"id":480,"type":"article-journal","container-title":"Qolamuna : Jurnal Studi Islam","DOI":"10.55120/qolamuna.v8i1.657","ISSN":"2502-4299","issue":"1","language":"id","license":"Copyright (c) 2022","note":"number: 1","page":"46-57","source":"ejournal.stismu.ac.id","title":"Konsep Pendidikan Insan Kamil Dalam Perspektif QS. An-Nahl Ayat 78","volume":"8","author":[{"family":"Muthofa","given":"Tulus"},{"family":"Putri","given":"Aisyah Amalia"}],"issued":{"date-parts":[["2022",7,30]]}}}],"schema":"https://github.com/citation-style-language/schema/raw/master/csl-citation.json"} </w:instrText>
      </w:r>
      <w:r w:rsidRPr="00EE34AC">
        <w:rPr>
          <w:rFonts w:ascii="Times New Roman" w:hAnsi="Times New Roman" w:cs="Times New Roman"/>
        </w:rPr>
        <w:fldChar w:fldCharType="separate"/>
      </w:r>
      <w:r w:rsidRPr="00EE34AC">
        <w:rPr>
          <w:rFonts w:ascii="Times New Roman" w:hAnsi="Times New Roman" w:cs="Times New Roman"/>
          <w:szCs w:val="24"/>
        </w:rPr>
        <w:t xml:space="preserve">Tulus Muthofa dan Aisyah Amalia Putri, “Konsep Pendidikan Insan Kamil Dalam Perspektif QS. An-Nahl Ayat 78,” </w:t>
      </w:r>
      <w:r w:rsidRPr="00EE34AC">
        <w:rPr>
          <w:rFonts w:ascii="Times New Roman" w:hAnsi="Times New Roman" w:cs="Times New Roman"/>
          <w:i/>
          <w:iCs/>
          <w:szCs w:val="24"/>
        </w:rPr>
        <w:t>Qolamuna : Jurnal Studi Islam</w:t>
      </w:r>
      <w:r w:rsidRPr="00EE34AC">
        <w:rPr>
          <w:rFonts w:ascii="Times New Roman" w:hAnsi="Times New Roman" w:cs="Times New Roman"/>
          <w:szCs w:val="24"/>
        </w:rPr>
        <w:t xml:space="preserve"> 8, no. 1 (30 Juli 2022): 46–57, https://doi.org/10.55120/qolamuna.v8i1.657.</w:t>
      </w:r>
      <w:r w:rsidRPr="00EE34AC">
        <w:rPr>
          <w:rFonts w:ascii="Times New Roman" w:hAnsi="Times New Roman" w:cs="Times New Roman"/>
        </w:rPr>
        <w:fldChar w:fldCharType="end"/>
      </w:r>
    </w:p>
  </w:footnote>
  <w:footnote w:id="2">
    <w:p w14:paraId="6A7B71A0" w14:textId="77777777" w:rsidR="007D0CE6" w:rsidRPr="008E016D" w:rsidRDefault="007D0CE6" w:rsidP="007D0CE6">
      <w:pPr>
        <w:pStyle w:val="FootnoteText"/>
        <w:rPr>
          <w:rFonts w:ascii="Times New Roman" w:hAnsi="Times New Roman" w:cs="Times New Roman"/>
        </w:rPr>
      </w:pPr>
      <w:r w:rsidRPr="00E176A1">
        <w:rPr>
          <w:rStyle w:val="FootnoteReference"/>
        </w:rPr>
        <w:footnoteRef/>
      </w:r>
      <w:r>
        <w:t xml:space="preserve"> </w:t>
      </w:r>
      <w:r w:rsidRPr="008E016D">
        <w:rPr>
          <w:rFonts w:ascii="Times New Roman" w:hAnsi="Times New Roman" w:cs="Times New Roman"/>
        </w:rPr>
        <w:fldChar w:fldCharType="begin"/>
      </w:r>
      <w:r w:rsidRPr="008E016D">
        <w:rPr>
          <w:rFonts w:ascii="Times New Roman" w:hAnsi="Times New Roman" w:cs="Times New Roman"/>
        </w:rPr>
        <w:instrText xml:space="preserve"> ADDIN ZOTERO_ITEM CSL_CITATION {"citationID":"GKSFSKKQ","properties":{"formattedCitation":"Edwy Melinia Rezeky Nurcahyani dkk., \\uc0\\u8220{}Pendidikan Islam Perspektif Muhammad Atiyah Al-Abrasyi Dalam Kitab At-Tarbiyah Al-Islamiyah Wa Falasifatuha,\\uc0\\u8221{} {\\i{}Jurnal Ilmu Pendidikan dan Pembelajaran} 6, no. 3 (1 Juli 2024), https://journalpedia.com/1/index.php/jipp/article/view/1963.","plainCitation":"Edwy Melinia Rezeky Nurcahyani dkk., “Pendidikan Islam Perspektif Muhammad Atiyah Al-Abrasyi Dalam Kitab At-Tarbiyah Al-Islamiyah Wa Falasifatuha,” Jurnal Ilmu Pendidikan dan Pembelajaran 6, no. 3 (1 Juli 2024), https://journalpedia.com/1/index.php/jipp/article/view/1963.","noteIndex":2},"citationItems":[{"id":478,"uris":["http://zotero.org/users/local/z8NV4wYR/items/I6DCDBBP"],"itemData":{"id":478,"type":"article-journal","abstract":"Sampai saat ini Pendidikan merupakan suatu system yang harus dijalankan secara terpadu dengan system yang ada lainnya guna mencapai tujuan yang telah ditetepkan untuk meningkatkan kualitas hidup menusia dalam segala aspek kehidupan. Pendidikan sebuah proses kegiatan menuju suatu tujuan karena pekerjaan tanpa tujuan yang jelas akan menimbulkan suatu ketidak sempurnaaan dalam prosesnya. Tujuan penelitian ini adalah untuk menganalisis Pendidikan Islam Perspektif Muhammad Atiyah Al-Abrasyi Dalam Kitab At-Tarbiyah AlIslamiyah Wa Falasifatuha. Metode yang digunakan dalam penelitian adalah library research. Penelitian libarary merukapan penelitian yang di kumpulkan dari data-data library seperti buku-buku, jurnal-jurnal ilmiah, dan dokumen-dokumen. Al-Abrasyi memiliki pandangan yang komprehensif dan holistik tentang pendidikan Islam. Menurutnya, pendidikan Islam bertujuan untuk membentuk insan kamil (manusia sempurna) yang memiliki keseimbangan antara aspek jasmani dan rohani, intelektual dan spiritual, serta kesiapan untuk kehidupan dunia dan akhirat. Secara keseluruhan, perspektif al-Abrasyi dalam kitab At-Tarbiyah AlIslamiyah Wa Falasifatuha memberikan kontribusi penting dalam menyusun konsep pendidikan Islam yang holistik, seimbang, dan berorientasi pada pembentukan insan kamil yang siap menghadapi tantangan kehidupan dunia dan akhirat.","container-title":"Jurnal Ilmu Pendidikan dan Pembelajaran","issue":"3","language":"id","license":"Hak Cipta (c) 2024 Jurnal Ilmu Pendidikan dan Pembelajaran","note":"number: 3","source":"journalpedia.com","title":"Pendidikan Islam Perspektif Muhammad Atiyah Al-Abrasyi Dalam Kitab At-Tarbiyah Al-Islamiyah Wa Falasifatuha","URL":"https://journalpedia.com/1/index.php/jipp/article/view/1963","volume":"6","author":[{"family":"Nurcahyani","given":"Edwy Melinia Rezeky"},{"family":"Rambe","given":"Pangadilan"},{"family":"Wahyudi","given":"Hakmi"},{"family":"Hidayat","given":"Hakmi"},{"family":"Hakim","given":"Sri Wahyuni"}],"accessed":{"date-parts":[["2024",11,18]]},"issued":{"date-parts":[["2024",7,1]]}}}],"schema":"https://github.com/citation-style-language/schema/raw/master/csl-citation.json"} </w:instrText>
      </w:r>
      <w:r w:rsidRPr="008E016D">
        <w:rPr>
          <w:rFonts w:ascii="Times New Roman" w:hAnsi="Times New Roman" w:cs="Times New Roman"/>
        </w:rPr>
        <w:fldChar w:fldCharType="separate"/>
      </w:r>
      <w:r w:rsidRPr="008E016D">
        <w:rPr>
          <w:rFonts w:ascii="Times New Roman" w:hAnsi="Times New Roman" w:cs="Times New Roman"/>
          <w:szCs w:val="24"/>
        </w:rPr>
        <w:t xml:space="preserve">Edwy Melinia Rezeky Nurcahyani dkk., “Pendidikan Islam Perspektif Muhammad Atiyah Al-Abrasyi Dalam Kitab At-Tarbiyah Al-Islamiyah Wa Falasifatuha,” </w:t>
      </w:r>
      <w:r w:rsidRPr="008E016D">
        <w:rPr>
          <w:rFonts w:ascii="Times New Roman" w:hAnsi="Times New Roman" w:cs="Times New Roman"/>
          <w:i/>
          <w:iCs/>
          <w:szCs w:val="24"/>
        </w:rPr>
        <w:t>Jurnal Ilmu Pendidikan dan Pembelajaran</w:t>
      </w:r>
      <w:r w:rsidRPr="008E016D">
        <w:rPr>
          <w:rFonts w:ascii="Times New Roman" w:hAnsi="Times New Roman" w:cs="Times New Roman"/>
          <w:szCs w:val="24"/>
        </w:rPr>
        <w:t xml:space="preserve"> 6, no. 3 (1 Juli 2024), https://journalpedia.com/1/index.php/jipp/article/view/1963.</w:t>
      </w:r>
      <w:r w:rsidRPr="008E016D">
        <w:rPr>
          <w:rFonts w:ascii="Times New Roman" w:hAnsi="Times New Roman" w:cs="Times New Roman"/>
        </w:rPr>
        <w:fldChar w:fldCharType="end"/>
      </w:r>
    </w:p>
  </w:footnote>
  <w:footnote w:id="3">
    <w:p w14:paraId="1CC309E1" w14:textId="77777777" w:rsidR="007D0CE6" w:rsidRDefault="007D0CE6" w:rsidP="007D0CE6">
      <w:pPr>
        <w:pStyle w:val="FootnoteText"/>
        <w:jc w:val="both"/>
      </w:pPr>
      <w:r w:rsidRPr="00E176A1">
        <w:rPr>
          <w:rStyle w:val="FootnoteReference"/>
        </w:rPr>
        <w:footnoteRef/>
      </w:r>
      <w:r>
        <w:t xml:space="preserve"> </w:t>
      </w:r>
      <w:r w:rsidRPr="00AC11AF">
        <w:rPr>
          <w:rFonts w:ascii="Times New Roman" w:hAnsi="Times New Roman" w:cs="Times New Roman"/>
        </w:rPr>
        <w:fldChar w:fldCharType="begin"/>
      </w:r>
      <w:r w:rsidRPr="00AC11AF">
        <w:rPr>
          <w:rFonts w:ascii="Times New Roman" w:hAnsi="Times New Roman" w:cs="Times New Roman"/>
        </w:rPr>
        <w:instrText xml:space="preserve"> ADDIN ZOTERO_ITEM CSL_CITATION {"citationID":"k9jkugHO","properties":{"formattedCitation":"\\uc0\\u8220{}Ayat-ayat Alquran dan Hadist tentang Pentingnya Ilmu Akhlak,\\uc0\\u8221{} {\\i{}AsSajidin.com} (blog), diakses 21 November 2024, https://assajidin.com/2021/06/29/ayat-ayat-alquran-dan-hadist-tentang-pentingnya-ilmu-akhlak/.","plainCitation":"“Ayat-ayat Alquran dan Hadist tentang Pentingnya Ilmu Akhlak,” AsSajidin.com (blog), diakses 21 November 2024, https://assajidin.com/2021/06/29/ayat-ayat-alquran-dan-hadist-tentang-pentingnya-ilmu-akhlak/.","noteIndex":3},"citationItems":[{"id":482,"uris":["http://zotero.org/users/local/z8NV4wYR/items/CFF7LS7W"],"itemData":{"id":482,"type":"post-weblog","abstract":"ASSAJIDIN.COM -- Mempelajari ilmu akhlak terlebih dahulu sebelum mempelajari ilmu lainnya adalah nas","container-title":"AsSajidin.com","language":"id","title":"Ayat-ayat Alquran dan Hadist tentang Pentingnya Ilmu Akhlak","URL":"https://assajidin.com/2021/06/29/ayat-ayat-alquran-dan-hadist-tentang-pentingnya-ilmu-akhlak/","accessed":{"date-parts":[["2024",11,21]]}}}],"schema":"https://github.com/citation-style-language/schema/raw/master/csl-citation.json"} </w:instrText>
      </w:r>
      <w:r w:rsidRPr="00AC11AF">
        <w:rPr>
          <w:rFonts w:ascii="Times New Roman" w:hAnsi="Times New Roman" w:cs="Times New Roman"/>
        </w:rPr>
        <w:fldChar w:fldCharType="separate"/>
      </w:r>
      <w:r w:rsidRPr="00AC11AF">
        <w:rPr>
          <w:rFonts w:ascii="Times New Roman" w:hAnsi="Times New Roman" w:cs="Times New Roman"/>
          <w:szCs w:val="24"/>
        </w:rPr>
        <w:t xml:space="preserve">“Ayat-ayat Alquran dan Hadist tentang Pentingnya Ilmu Akhlak,” </w:t>
      </w:r>
      <w:r w:rsidRPr="00AC11AF">
        <w:rPr>
          <w:rFonts w:ascii="Times New Roman" w:hAnsi="Times New Roman" w:cs="Times New Roman"/>
          <w:i/>
          <w:iCs/>
          <w:szCs w:val="24"/>
        </w:rPr>
        <w:t>AsSajidin.com</w:t>
      </w:r>
      <w:r w:rsidRPr="00AC11AF">
        <w:rPr>
          <w:rFonts w:ascii="Times New Roman" w:hAnsi="Times New Roman" w:cs="Times New Roman"/>
          <w:szCs w:val="24"/>
        </w:rPr>
        <w:t xml:space="preserve"> (blog), diakses 21 November 2024, https://assajidin.com/2021/06/29/ayat-ayat-alquran-dan-hadist-tentang-pentingnya-ilmu-akhlak/.</w:t>
      </w:r>
      <w:r w:rsidRPr="00AC11AF">
        <w:rPr>
          <w:rFonts w:ascii="Times New Roman" w:hAnsi="Times New Roman" w:cs="Times New Roman"/>
        </w:rPr>
        <w:fldChar w:fldCharType="end"/>
      </w:r>
    </w:p>
  </w:footnote>
  <w:footnote w:id="4">
    <w:p w14:paraId="015EAECB" w14:textId="77777777" w:rsidR="007D0CE6" w:rsidRDefault="007D0CE6" w:rsidP="007D0CE6">
      <w:pPr>
        <w:pStyle w:val="FootnoteText"/>
        <w:jc w:val="both"/>
      </w:pPr>
      <w:r w:rsidRPr="00E176A1">
        <w:rPr>
          <w:rStyle w:val="FootnoteReference"/>
        </w:rPr>
        <w:footnoteRef/>
      </w:r>
      <w:r>
        <w:t xml:space="preserve"> </w:t>
      </w:r>
      <w:r w:rsidRPr="004E4DF3">
        <w:rPr>
          <w:rFonts w:ascii="Times New Roman" w:hAnsi="Times New Roman" w:cs="Times New Roman"/>
        </w:rPr>
        <w:fldChar w:fldCharType="begin"/>
      </w:r>
      <w:r w:rsidRPr="004E4DF3">
        <w:rPr>
          <w:rFonts w:ascii="Times New Roman" w:hAnsi="Times New Roman" w:cs="Times New Roman"/>
        </w:rPr>
        <w:instrText xml:space="preserve"> ADDIN ZOTERO_ITEM CSL_CITATION {"citationID":"XyySaWj8","properties":{"formattedCitation":"Abdul Manan, \\uc0\\u8220{}Pendidikan Islam Dan Perkembangan Teknologi: Menggagas Harmoni Dalam Era Digital,\\uc0\\u8221{} {\\i{}SCHOLASTICA: Jurnal Pendidikan Dan Kebudayaan} 5, no. 1 (24 Mei 2023): 56\\uc0\\u8211{}73.","plainCitation":"Abdul Manan, “Pendidikan Islam Dan Perkembangan Teknologi: Menggagas Harmoni Dalam Era Digital,” SCHOLASTICA: Jurnal Pendidikan Dan Kebudayaan 5, no. 1 (24 Mei 2023): 56–73.","noteIndex":4},"citationItems":[{"id":484,"uris":["http://zotero.org/users/local/z8NV4wYR/items/PYNXJ92X"],"itemData":{"id":484,"type":"article-journal","abstract":"Abstrak\n\t\t\t\t\tPendidikan Islam merupakan salah satu aspek penting dalam kehidupan umat Muslim. Seiring dengan perkembangan zaman, pendidikan Islam juga mengalami perubahan dan penyesuaian untuk tetap relevan dengan tuntutan masyarakat modern. Salah satu faktor yang berperan penting dalam perubahan ini adalah teknologi. Dalam era revolusi industri saat ini, teknologi memiliki implikasi yang signifikan terhadap eksistensi pendidikan Islam. Memasuki era disrupsi ini, pendidikan Islam dituntut untuk lebih peka terhadap gejala- gejala perubahan sosial masyarakat. Pendidikan Islam harus mau mendisrupsi diri jika ingin memperkuat eksistensinya. Bersikukuh dengan cara dan sistem lama dan menutup diri dari perkembangan dunia, akan semakin membuat pendidikan Islam kian terpuruk dan usang (obsolet). Maka dari itu, terdapat tiga hal yang harus diupayakan oleh pendidikan Islam, yaitu mengubah mindset lama yang terkungkung aturan birokratis, menjadi mindset disruptif (disruptive mindset) yang mengedepankan cara-cara yang korporatif. Pendidikan Islam juga harus melakukan self-driving agar mampu melakukan inovasi-inovasi sesuai dengan tuntutan era 4.0. Selain itu, pendidikan Islam juga harus melakukan reshape or create terhadap segenap aspek di dalamnya agar selalu kontekstual terhadap tuntutan dan perubahan.","container-title":"SCHOLASTICA: Jurnal Pendidikan dan Kebudayaan","ISSN":"2686-6234","issue":"1","language":"en","license":"Copyright (c) 2023 SCHOLASTICA: Jurnal Pendidikan dan Kebudayaan","note":"number: 1","page":"56-73","source":"www.jurnal.stitnualhikmah.ac.id","title":"Pendidikan Islam dan Perkembangan Teknologi: Menggagas Harmoni dalam Era Digital","title-short":"Pendidikan Islam dan Perkembangan Teknologi","volume":"5","author":[{"family":"Manan","given":"Abdul"}],"issued":{"date-parts":[["2023",5,24]]}}}],"schema":"https://github.com/citation-style-language/schema/raw/master/csl-citation.json"} </w:instrText>
      </w:r>
      <w:r w:rsidRPr="004E4DF3">
        <w:rPr>
          <w:rFonts w:ascii="Times New Roman" w:hAnsi="Times New Roman" w:cs="Times New Roman"/>
        </w:rPr>
        <w:fldChar w:fldCharType="separate"/>
      </w:r>
      <w:r w:rsidRPr="004E4DF3">
        <w:rPr>
          <w:rFonts w:ascii="Times New Roman" w:hAnsi="Times New Roman" w:cs="Times New Roman"/>
          <w:szCs w:val="24"/>
        </w:rPr>
        <w:t xml:space="preserve">Abdul Manan, “Pendidikan Islam Dan Perkembangan Teknologi: Menggagas Harmoni Dalam Era Digital,” </w:t>
      </w:r>
      <w:r w:rsidRPr="004E4DF3">
        <w:rPr>
          <w:rFonts w:ascii="Times New Roman" w:hAnsi="Times New Roman" w:cs="Times New Roman"/>
          <w:i/>
          <w:iCs/>
          <w:szCs w:val="24"/>
        </w:rPr>
        <w:t>SCHOLASTICA: Jurnal Pendidikan Dan Kebudayaan</w:t>
      </w:r>
      <w:r w:rsidRPr="004E4DF3">
        <w:rPr>
          <w:rFonts w:ascii="Times New Roman" w:hAnsi="Times New Roman" w:cs="Times New Roman"/>
          <w:szCs w:val="24"/>
        </w:rPr>
        <w:t xml:space="preserve"> 5, no. 1 (24 Mei 2023): 56–73.</w:t>
      </w:r>
      <w:r w:rsidRPr="004E4DF3">
        <w:rPr>
          <w:rFonts w:ascii="Times New Roman" w:hAnsi="Times New Roman" w:cs="Times New Roman"/>
        </w:rPr>
        <w:fldChar w:fldCharType="end"/>
      </w:r>
    </w:p>
  </w:footnote>
  <w:footnote w:id="5">
    <w:p w14:paraId="29961FED" w14:textId="77777777" w:rsidR="003074EA" w:rsidRDefault="003074EA" w:rsidP="003074EA">
      <w:pPr>
        <w:pStyle w:val="FootnoteText"/>
      </w:pPr>
      <w:r w:rsidRPr="00E176A1">
        <w:rPr>
          <w:rStyle w:val="FootnoteReference"/>
        </w:rPr>
        <w:footnoteRef/>
      </w:r>
      <w:r>
        <w:t xml:space="preserve"> </w:t>
      </w:r>
      <w:r w:rsidRPr="00744F01">
        <w:rPr>
          <w:rFonts w:ascii="Times New Roman" w:hAnsi="Times New Roman" w:cs="Times New Roman"/>
        </w:rPr>
        <w:fldChar w:fldCharType="begin"/>
      </w:r>
      <w:r>
        <w:rPr>
          <w:rFonts w:ascii="Times New Roman" w:hAnsi="Times New Roman" w:cs="Times New Roman"/>
        </w:rPr>
        <w:instrText xml:space="preserve"> ADDIN ZOTERO_ITEM CSL_CITATION {"citationID":"uUm0u4la","properties":{"formattedCitation":"YUNIATI SITORUS RIFWANI EGA PRATIWI, {\\i{}METODE DAN TEKNIK PENYUSUNAN PROPOSAL PENELITIAN} (Jawa Barat: GUEPEDIA, 2020).","plainCitation":"YUNIATI SITORUS RIFWANI EGA PRATIWI, METODE DAN TEKNIK PENYUSUNAN PROPOSAL PENELITIAN (Jawa Barat: GUEPEDIA, 2020).","noteIndex":5},"citationItems":[{"id":490,"uris":["http://zotero.org/users/local/z8NV4wYR/items/9JSUN69B"],"itemData":{"id":490,"type":"book","abstract":"METODE DAN TEKNIK PENYUSUNAN PROPOSAL PENELITIANPENULIS: YUNIATI SITORUS, EGA PRATIWI, RIFWANIUkuran : 14 x 21 cmISBN   : 978-623-251-696-0   Terbit : April 2020www.guepedia.comSinopsis:Di dalam buku proposal ini, berisi tentang pengertian, fungsi, tujuan serta manfaat dari pembuatan proposal. Dalam proposal juga berisi mengenai metode proposal, sistematika penulisan proposal dan unsur dalam proposal yang dapat memudahkan si pembaca agar memahami bagian-bagian dari pembuatan proposal.Terdapat pula struktur dan tata cara beserta kaidah kebahasaan yang dapat digunakan dalam membuat proposal dan mempermudah pembaca jika akan membuat suatu proposal.Buku ini pun memuat contoh soal dan pembahasan yang akan membantu pembaca lebih memahami lagi tentang proposal dan lebih memudahkan dalam menjawab soal-soal yang ada.www.guepedia.comEmail : guepedia@gmail.comWA di 081287602508    Happy shopping &amp;amp; readingEnjoy your day, guys","event-place":"Jawa Barat","ISBN":"9786232516960","language":"id","note":"Google-Books-ID: TvdKEAAAQBAJ","number-of-pages":"115","publisher":"GUEPEDIA","publisher-place":"Jawa Barat","source":"Google Books","title":"METODE DAN TEKNIK PENYUSUNAN PROPOSAL PENELITIAN","author":[{"family":"RIFWANI","given":"YUNIATI SITORUS","suffix":"EGA PRATIWI"}],"issued":{"date-parts":[["2020",4]]}}}],"schema":"https://github.com/citation-style-language/schema/raw/master/csl-citation.json"} </w:instrText>
      </w:r>
      <w:r w:rsidRPr="00744F01">
        <w:rPr>
          <w:rFonts w:ascii="Times New Roman" w:hAnsi="Times New Roman" w:cs="Times New Roman"/>
        </w:rPr>
        <w:fldChar w:fldCharType="separate"/>
      </w:r>
      <w:r w:rsidRPr="000969AF">
        <w:rPr>
          <w:rFonts w:ascii="Times New Roman" w:hAnsi="Times New Roman" w:cs="Times New Roman"/>
          <w:szCs w:val="24"/>
        </w:rPr>
        <w:t xml:space="preserve">YUNIATI SITORUS RIFWANI EGA PRATIWI, </w:t>
      </w:r>
      <w:r w:rsidRPr="000969AF">
        <w:rPr>
          <w:rFonts w:ascii="Times New Roman" w:hAnsi="Times New Roman" w:cs="Times New Roman"/>
          <w:i/>
          <w:iCs/>
          <w:szCs w:val="24"/>
        </w:rPr>
        <w:t>METODE DAN TEKNIK PENYUSUNAN PROPOSAL PENELITIAN</w:t>
      </w:r>
      <w:r w:rsidRPr="000969AF">
        <w:rPr>
          <w:rFonts w:ascii="Times New Roman" w:hAnsi="Times New Roman" w:cs="Times New Roman"/>
          <w:szCs w:val="24"/>
        </w:rPr>
        <w:t xml:space="preserve"> (Jawa Barat: GUEPEDIA, 2020).</w:t>
      </w:r>
      <w:r w:rsidRPr="00744F01">
        <w:rPr>
          <w:rFonts w:ascii="Times New Roman" w:hAnsi="Times New Roman" w:cs="Times New Roman"/>
        </w:rPr>
        <w:fldChar w:fldCharType="end"/>
      </w:r>
    </w:p>
  </w:footnote>
  <w:footnote w:id="6">
    <w:p w14:paraId="1AB61CF2" w14:textId="77777777" w:rsidR="003074EA" w:rsidRDefault="003074EA" w:rsidP="003074EA">
      <w:pPr>
        <w:pStyle w:val="FootnoteText"/>
      </w:pPr>
      <w:r w:rsidRPr="00E176A1">
        <w:rPr>
          <w:rStyle w:val="FootnoteReference"/>
        </w:rPr>
        <w:footnoteRef/>
      </w:r>
      <w:r>
        <w:t xml:space="preserve"> </w:t>
      </w:r>
      <w:r w:rsidRPr="000C6260">
        <w:rPr>
          <w:rFonts w:ascii="Times New Roman" w:hAnsi="Times New Roman" w:cs="Times New Roman"/>
        </w:rPr>
        <w:fldChar w:fldCharType="begin"/>
      </w:r>
      <w:r>
        <w:rPr>
          <w:rFonts w:ascii="Times New Roman" w:hAnsi="Times New Roman" w:cs="Times New Roman"/>
        </w:rPr>
        <w:instrText xml:space="preserve"> ADDIN ZOTERO_ITEM CSL_CITATION {"citationID":"2uvotv33","properties":{"formattedCitation":"Rahmat, {\\i{}Evaluasi Pembelajaran Pendidikan Agama Islam}, 1 ed. (Yogyakarta: Bening Pustaka, 2019), https://www.google.co.id/books/edition/Evaluasi_Pembelajaran_Pendidikan_Agama_I/5GTtDwAAQBAJ?hl=id&amp;gbpv=1&amp;dq=evaluasi+dalam+pendidikan+islam&amp;printsec=frontcover.","plainCitation":"Rahmat, Evaluasi Pembelajaran Pendidikan Agama Islam, 1 ed. (Yogyakarta: Bening Pustaka, 2019), https://www.google.co.id/books/edition/Evaluasi_Pembelajaran_Pendidikan_Agama_I/5GTtDwAAQBAJ?hl=id&amp;gbpv=1&amp;dq=evaluasi+dalam+pendidikan+islam&amp;printsec=frontcover.","noteIndex":6},"citationItems":[{"id":492,"uris":["http://zotero.org/users/local/z8NV4wYR/items/98WJUHM9"],"itemData":{"id":492,"type":"book","abstract":"Evaluasi Pendidikan perspektif Islam merupakan suatu proses dan tindakan yang terencana berbasis Islam untuk mengumpulkan informasi tentang kemajuan, pertumbuhan dan perkembangan (peserta didik) terhadap tujuan (pendidikan), sehingga dapat disusun penilaiannya yang dapat dijadikan dasar untuk membuat keputusan. Prinsip-prinsip evaluasi pendidikan perspektif Islam meliputi mengacu pada tujuan, dilaksanakan secara obyektif, bersifat komprehensif atau menyeluruh dan dilaksanakan secara terus menerus atau kontinu (istiqomah). Secara umum tujuan dan fungsi evaluasi pendidikan perspektif Islam untuk: menguji, mengetahui, mengklasifikasi, mengukur, perbaikan, memberikan tabsyir (berita gembira) dan ‘iqab/nadir (siksa/kabar buruk).Dalam al-Qur’an istilah evaluasi tidak dijumpai persamaan kata yang pasti, tetapi ada kata-kata tertentu yang mengarah kepada arti evaluasi, seeperti al-balā’, al-ḥisāb, al-ḥukm, dan al-qaḍā. Prinsip-prinsip evaluasi dalam al-Qur’an mengacu pada tujuan, kontinuitas, totalitas, dan objektifi tas. Artinya, evaluasi harus dilakukan secara sistematis, berkesinambungan, dan terencana. Evaluasi merupakan salah satu bagian penting dalam sebuah sistem pendidikan Islam. Sebab, ia dijadikan sebagai instumen untuk menilai serta mengukur keberhasilan proses pendidikan tersebut. Kesuksesan suatu pendidikan dapat dilihat dari model evaluasi hasil belajar yang telah ditentukan sesuai standar kurikulum yang berlaku. Dengan demikian, ketepatan memilih model evaluasi hasil belajar mempengaruhi peningkatan mutu pendidikan itu sendiri.","edition":"1","event-place":"Yogyakarta","ISBN":"9786237104322","language":"id","note":"Google-Books-ID: 5GTtDwAAQBAJ","number-of-pages":"222","publisher":"Bening Pustaka","publisher-place":"Yogyakarta","source":"Google Books","title":"Evaluasi Pembelajaran Pendidikan Agama Islam","URL":"https://www.google.co.id/books/edition/Evaluasi_Pembelajaran_Pendidikan_Agama_I/5GTtDwAAQBAJ?hl=id&amp;gbpv=1&amp;dq=evaluasi+dalam+pendidikan+islam&amp;printsec=frontcover","author":[{"family":"","given":"Rahmat"}],"issued":{"date-parts":[["2019",5,7]]}}}],"schema":"https://github.com/citation-style-language/schema/raw/master/csl-citation.json"} </w:instrText>
      </w:r>
      <w:r w:rsidRPr="000C6260">
        <w:rPr>
          <w:rFonts w:ascii="Times New Roman" w:hAnsi="Times New Roman" w:cs="Times New Roman"/>
        </w:rPr>
        <w:fldChar w:fldCharType="separate"/>
      </w:r>
      <w:r w:rsidRPr="000969AF">
        <w:rPr>
          <w:rFonts w:ascii="Times New Roman" w:hAnsi="Times New Roman" w:cs="Times New Roman"/>
          <w:szCs w:val="24"/>
        </w:rPr>
        <w:t xml:space="preserve">Rahmat, </w:t>
      </w:r>
      <w:r w:rsidRPr="000969AF">
        <w:rPr>
          <w:rFonts w:ascii="Times New Roman" w:hAnsi="Times New Roman" w:cs="Times New Roman"/>
          <w:i/>
          <w:iCs/>
          <w:szCs w:val="24"/>
        </w:rPr>
        <w:t>Evaluasi Pembelajaran Pendidikan Agama Islam</w:t>
      </w:r>
      <w:r w:rsidRPr="000969AF">
        <w:rPr>
          <w:rFonts w:ascii="Times New Roman" w:hAnsi="Times New Roman" w:cs="Times New Roman"/>
          <w:szCs w:val="24"/>
        </w:rPr>
        <w:t>, 1 ed. (Yogyakarta: Bening Pustaka, 2019), https://www.google.co.id/books/edition/Evaluasi_Pembelajaran_Pendidikan_Agama_I/5GTtDwAAQBAJ?hl=id&amp;gbpv=1&amp;dq=evaluasi+dalam+pendidikan+islam&amp;printsec=frontcover.</w:t>
      </w:r>
      <w:r w:rsidRPr="000C6260">
        <w:rPr>
          <w:rFonts w:ascii="Times New Roman" w:hAnsi="Times New Roman" w:cs="Times New Roman"/>
        </w:rPr>
        <w:fldChar w:fldCharType="end"/>
      </w:r>
    </w:p>
  </w:footnote>
  <w:footnote w:id="7">
    <w:p w14:paraId="57813453" w14:textId="77777777" w:rsidR="003074EA" w:rsidRDefault="003074EA" w:rsidP="003074EA">
      <w:pPr>
        <w:pStyle w:val="FootnoteText"/>
      </w:pPr>
      <w:r w:rsidRPr="00E176A1">
        <w:rPr>
          <w:rStyle w:val="FootnoteReference"/>
        </w:rPr>
        <w:footnoteRef/>
      </w:r>
      <w:r>
        <w:t xml:space="preserve"> </w:t>
      </w:r>
      <w:r w:rsidRPr="000969AF">
        <w:rPr>
          <w:rFonts w:ascii="Times New Roman" w:hAnsi="Times New Roman" w:cs="Times New Roman"/>
        </w:rPr>
        <w:fldChar w:fldCharType="begin"/>
      </w:r>
      <w:r w:rsidRPr="000969AF">
        <w:rPr>
          <w:rFonts w:ascii="Times New Roman" w:hAnsi="Times New Roman" w:cs="Times New Roman"/>
        </w:rPr>
        <w:instrText xml:space="preserve"> ADDIN ZOTERO_ITEM CSL_CITATION {"citationID":"w8A7ypgh","properties":{"formattedCitation":"Hendro Widodo, {\\i{}Evaluasi Pendidikan}, 1 ed. (Daerah Istimewa Yogyakarta: UAD PRESS, 2021).","plainCitation":"Hendro Widodo, Evaluasi Pendidikan, 1 ed. (Daerah Istimewa Yogyakarta: UAD PRESS, 2021).","noteIndex":7},"citationItems":[{"id":494,"uris":["http://zotero.org/users/local/z8NV4wYR/items/MS4VM2GB"],"itemData":{"id":494,"type":"book","abstract":"Kajian dalam buku ini diawali oleh kegelisahan bahwa masih terbatasnya buku ajar evaluasi pendidikan yang secara spesifik mengkaji evaluasi pendidikan dan pembelajaran pendidikan agama Islam. Buku ajar ini dihadirkan untuk melengkapi dan menyempurnakan buku-buku referensi yang sudah ada selama ini, sehingga menambah khasanah keilmuan dalam bidang evaluasi pendidikan dan pembelajaran Buku ini terdiri atas enam bab.","edition":"1","event-place":"Daerah Istimewa Yogyakarta","ISBN":"9786236071427","language":"id","note":"Google-Books-ID: sEFXEAAAQBAJ","number-of-pages":"204","publisher":"UAD PRESS","publisher-place":"Daerah Istimewa Yogyakarta","source":"Google Books","title":"Evaluasi Pendidikan","author":[{"family":"Widodo","given":"Hendro"}],"issued":{"date-parts":[["2021",8,2]]}}}],"schema":"https://github.com/citation-style-language/schema/raw/master/csl-citation.json"} </w:instrText>
      </w:r>
      <w:r w:rsidRPr="000969AF">
        <w:rPr>
          <w:rFonts w:ascii="Times New Roman" w:hAnsi="Times New Roman" w:cs="Times New Roman"/>
        </w:rPr>
        <w:fldChar w:fldCharType="separate"/>
      </w:r>
      <w:r w:rsidRPr="000969AF">
        <w:rPr>
          <w:rFonts w:ascii="Times New Roman" w:hAnsi="Times New Roman" w:cs="Times New Roman"/>
          <w:szCs w:val="24"/>
        </w:rPr>
        <w:t xml:space="preserve">Hendro Widodo, </w:t>
      </w:r>
      <w:r w:rsidRPr="000969AF">
        <w:rPr>
          <w:rFonts w:ascii="Times New Roman" w:hAnsi="Times New Roman" w:cs="Times New Roman"/>
          <w:i/>
          <w:iCs/>
          <w:szCs w:val="24"/>
        </w:rPr>
        <w:t>Evaluasi Pendidikan</w:t>
      </w:r>
      <w:r w:rsidRPr="000969AF">
        <w:rPr>
          <w:rFonts w:ascii="Times New Roman" w:hAnsi="Times New Roman" w:cs="Times New Roman"/>
          <w:szCs w:val="24"/>
        </w:rPr>
        <w:t>, 1 ed. (Daerah Istimewa Yogyakarta: UAD PRESS, 2021).</w:t>
      </w:r>
      <w:r w:rsidRPr="000969AF">
        <w:rPr>
          <w:rFonts w:ascii="Times New Roman" w:hAnsi="Times New Roman" w:cs="Times New Roman"/>
        </w:rPr>
        <w:fldChar w:fldCharType="end"/>
      </w:r>
    </w:p>
  </w:footnote>
  <w:footnote w:id="8">
    <w:p w14:paraId="12C127C7" w14:textId="77777777" w:rsidR="003074EA" w:rsidRDefault="003074EA" w:rsidP="003074EA">
      <w:pPr>
        <w:pStyle w:val="FootnoteText"/>
      </w:pPr>
      <w:r w:rsidRPr="00E176A1">
        <w:rPr>
          <w:rStyle w:val="FootnoteReference"/>
        </w:rPr>
        <w:footnoteRef/>
      </w:r>
      <w:r w:rsidRPr="00A95873">
        <w:rPr>
          <w:rFonts w:ascii="Times New Roman" w:hAnsi="Times New Roman" w:cs="Times New Roman"/>
        </w:rPr>
        <w:t xml:space="preserve"> </w:t>
      </w:r>
      <w:r w:rsidRPr="00A95873">
        <w:rPr>
          <w:rFonts w:ascii="Times New Roman" w:hAnsi="Times New Roman" w:cs="Times New Roman"/>
        </w:rPr>
        <w:fldChar w:fldCharType="begin"/>
      </w:r>
      <w:r w:rsidRPr="00A95873">
        <w:rPr>
          <w:rFonts w:ascii="Times New Roman" w:hAnsi="Times New Roman" w:cs="Times New Roman"/>
        </w:rPr>
        <w:instrText xml:space="preserve"> ADDIN ZOTERO_ITEM CSL_CITATION {"citationID":"MZbHpsoU","properties":{"formattedCitation":"Ano Suharna, \\uc0\\u8220{}EVALUASI PENDIDIKAN PERSFEKTIF ISLAM,\\uc0\\u8221{} {\\i{}JURNAL QATHRUN\\uc0\\u194{}} 3, no. 2 (2016), https://jurnal.uinbanten.ac.id/index.php/qathruna/article/view/20/21.","plainCitation":"Ano Suharna, “EVALUASI PENDIDIKAN PERSFEKTIF ISLAM,” JURNAL QATHRUNÂ 3, no. 2 (2016), https://jurnal.uinbanten.ac.id/index.php/qathruna/article/view/20/21.","noteIndex":8},"citationItems":[{"id":515,"uris":["http://zotero.org/users/local/z8NV4wYR/items/SAL4GHGD"],"itemData":{"id":515,"type":"article-journal","container-title":"JURNAL QATHRUNÂ","issue":"2","language":"id","source":"Zotero","title":"EVALUASI PENDIDIKAN PERSFEKTIF ISLAM","URL":"https://jurnal.uinbanten.ac.id/index.php/qathruna/article/view/20/21","volume":"3","author":[{"family":"Suharna","given":"Ano"}],"issued":{"date-parts":[["2016"]]}}}],"schema":"https://github.com/citation-style-language/schema/raw/master/csl-citation.json"} </w:instrText>
      </w:r>
      <w:r w:rsidRPr="00A95873">
        <w:rPr>
          <w:rFonts w:ascii="Times New Roman" w:hAnsi="Times New Roman" w:cs="Times New Roman"/>
        </w:rPr>
        <w:fldChar w:fldCharType="separate"/>
      </w:r>
      <w:r w:rsidRPr="00A95873">
        <w:rPr>
          <w:rFonts w:ascii="Times New Roman" w:hAnsi="Times New Roman" w:cs="Times New Roman"/>
          <w:szCs w:val="24"/>
        </w:rPr>
        <w:t xml:space="preserve">Ano Suharna, “EVALUASI PENDIDIKAN PERSFEKTIF ISLAM,” </w:t>
      </w:r>
      <w:r w:rsidRPr="00A95873">
        <w:rPr>
          <w:rFonts w:ascii="Times New Roman" w:hAnsi="Times New Roman" w:cs="Times New Roman"/>
          <w:i/>
          <w:iCs/>
          <w:szCs w:val="24"/>
        </w:rPr>
        <w:t>JURNAL QATHRUNÂ</w:t>
      </w:r>
      <w:r w:rsidRPr="00A95873">
        <w:rPr>
          <w:rFonts w:ascii="Times New Roman" w:hAnsi="Times New Roman" w:cs="Times New Roman"/>
          <w:szCs w:val="24"/>
        </w:rPr>
        <w:t xml:space="preserve"> 3, no. 2 (2016), https://jurnal.uinbanten.ac.id/index.php/qathruna/article/view/20/21.</w:t>
      </w:r>
      <w:r w:rsidRPr="00A95873">
        <w:rPr>
          <w:rFonts w:ascii="Times New Roman" w:hAnsi="Times New Roman" w:cs="Times New Roman"/>
        </w:rPr>
        <w:fldChar w:fldCharType="end"/>
      </w:r>
    </w:p>
  </w:footnote>
  <w:footnote w:id="9">
    <w:p w14:paraId="171FA5AF" w14:textId="77777777" w:rsidR="003074EA" w:rsidRDefault="003074EA" w:rsidP="003074EA">
      <w:pPr>
        <w:pStyle w:val="FootnoteText"/>
      </w:pPr>
      <w:r w:rsidRPr="00E176A1">
        <w:rPr>
          <w:rStyle w:val="FootnoteReference"/>
        </w:rPr>
        <w:footnoteRef/>
      </w:r>
      <w:r>
        <w:t xml:space="preserve"> </w:t>
      </w:r>
      <w:r w:rsidRPr="001F0A11">
        <w:rPr>
          <w:rFonts w:ascii="Times New Roman" w:hAnsi="Times New Roman" w:cs="Times New Roman"/>
        </w:rPr>
        <w:fldChar w:fldCharType="begin"/>
      </w:r>
      <w:r w:rsidRPr="001F0A11">
        <w:rPr>
          <w:rFonts w:ascii="Times New Roman" w:hAnsi="Times New Roman" w:cs="Times New Roman"/>
        </w:rPr>
        <w:instrText xml:space="preserve"> ADDIN ZOTERO_ITEM CSL_CITATION {"citationID":"XjfsPRkr","properties":{"formattedCitation":"\\uc0\\u8220{}Surat Al-Mujadalah Ayat 11 Arab, Latin, Terjemah Dan Tafsir | Baca Di TafsirWeb,\\uc0\\u8221{} diakses 22 November 2024, https://tafsirweb.com/10765-surat-al-mujadalah-ayat-11.html.","plainCitation":"“Surat Al-Mujadalah Ayat 11 Arab, Latin, Terjemah Dan Tafsir | Baca Di TafsirWeb,” diakses 22 November 2024, https://tafsirweb.com/10765-surat-al-mujadalah-ayat-11.html.","noteIndex":9},"citationItems":[{"id":522,"uris":["http://zotero.org/users/local/z8NV4wYR/items/5EPJS5BU"],"itemData":{"id":522,"type":"webpage","abstract":"Baca Surat Al-Mujadalah Ayat 11 dengan text arab, latin, terjemah dan tafsir. Cepat dibuka, hemat kuota. Bacalah!","language":"en-US","title":"Surat Al-Mujadalah Ayat 11 Arab, Latin, Terjemah dan Tafsir | Baca di TafsirWeb","URL":"https://tafsirweb.com/10765-surat-al-mujadalah-ayat-11.html","accessed":{"date-parts":[["2024",11,22]]}}}],"schema":"https://github.com/citation-style-language/schema/raw/master/csl-citation.json"} </w:instrText>
      </w:r>
      <w:r w:rsidRPr="001F0A11">
        <w:rPr>
          <w:rFonts w:ascii="Times New Roman" w:hAnsi="Times New Roman" w:cs="Times New Roman"/>
        </w:rPr>
        <w:fldChar w:fldCharType="separate"/>
      </w:r>
      <w:r w:rsidRPr="001F0A11">
        <w:rPr>
          <w:rFonts w:ascii="Times New Roman" w:hAnsi="Times New Roman" w:cs="Times New Roman"/>
          <w:szCs w:val="24"/>
        </w:rPr>
        <w:t>“Surat Al-Mujadalah Ayat 11 Arab, Latin, Terjemah Dan Tafsir | Baca Di TafsirWeb,” diakses 22 November 2024, https://tafsirweb.com/10765-surat-al-mujadalah-ayat-11.html.</w:t>
      </w:r>
      <w:r w:rsidRPr="001F0A11">
        <w:rPr>
          <w:rFonts w:ascii="Times New Roman" w:hAnsi="Times New Roman" w:cs="Times New Roman"/>
        </w:rPr>
        <w:fldChar w:fldCharType="end"/>
      </w:r>
    </w:p>
  </w:footnote>
  <w:footnote w:id="10">
    <w:p w14:paraId="3423DA61" w14:textId="77777777" w:rsidR="003074EA" w:rsidRDefault="003074EA" w:rsidP="003074EA">
      <w:pPr>
        <w:pStyle w:val="FootnoteText"/>
      </w:pPr>
      <w:r w:rsidRPr="00E176A1">
        <w:rPr>
          <w:rStyle w:val="FootnoteReference"/>
        </w:rPr>
        <w:footnoteRef/>
      </w:r>
      <w:r>
        <w:t xml:space="preserve"> </w:t>
      </w:r>
      <w:r w:rsidRPr="008C02B4">
        <w:rPr>
          <w:rFonts w:ascii="Times New Roman" w:hAnsi="Times New Roman" w:cs="Times New Roman"/>
        </w:rPr>
        <w:fldChar w:fldCharType="begin"/>
      </w:r>
      <w:r w:rsidRPr="008C02B4">
        <w:rPr>
          <w:rFonts w:ascii="Times New Roman" w:hAnsi="Times New Roman" w:cs="Times New Roman"/>
        </w:rPr>
        <w:instrText xml:space="preserve"> ADDIN ZOTERO_ITEM CSL_CITATION {"citationID":"dCH7UiyN","properties":{"formattedCitation":"Nurdinyanto Nurdiyanto dkk., \\uc0\\u8220{}Esensi Ilmu Pengetahuan Perspektif Al-Qur\\uc0\\u8217{}an: Analisis Surah al-Mujadalah Ayat 11 Dan Shad Ayat 29,\\uc0\\u8221{} {\\i{}Fitrah: Journal of Islamic Education} 4, no. 2 (30 Desember 2023): 286\\uc0\\u8211{}305, https://doi.org/10.53802/fitrah.v4i2.465.","plainCitation":"Nurdinyanto Nurdiyanto dkk., “Esensi Ilmu Pengetahuan Perspektif Al-Qur’an: Analisis Surah al-Mujadalah Ayat 11 Dan Shad Ayat 29,” Fitrah: Journal of Islamic Education 4, no. 2 (30 Desember 2023): 286–305, https://doi.org/10.53802/fitrah.v4i2.465.","noteIndex":10},"citationItems":[{"id":520,"uris":["http://zotero.org/users/local/z8NV4wYR/items/ZL3DTNPW"],"itemData":{"id":520,"type":"article-journal","abstract":"Islam teaches that the acquisition of knowledge boils down to the source of knowledge, namely the Qur'an. In it there is a view of science in terms of the origin of science, the subject and object of what is studied, the epistemology of science, the urgency of science with the divine tawhid system. So with regard to that, this study aims to analyze; (1) the concept of science from the perspective of the Qur'an surah Al-Mujadalah verse 11 and Shad verse 29. The research method used is qualitative based on library studies. Data collection techniques used are documentation studies using library data derived from Tafsir, journal articles, relevant books. While the data analysis technique used with descriptive analysis, then the analysis can be studied in depth. The results of the study explain that the essence of science in the Qur'an Al-Mujadalah verse 11 and the Qur'an Shad verse 29, with regard to three things, namely (1) The Search for Knowledge, where a knowledge seeker must have manners, prioritize ethics before knowledge, be serious in the learning process, establish good relations between fellow human beings. (2) the function of science, namely dhikr or remembering, fikir or thinking, and righteous deeds, (3) the application of science in all aspects of life, which aims to be spiritual and practical in everyday life.","container-title":"Fitrah: Journal of Islamic Education","DOI":"10.53802/fitrah.v4i2.465","ISSN":"2723-388X","issue":"2","language":"en","license":"Copyright (c) 2023","note":"number: 2","page":"286-305","source":"www.jurnal.staisumatera-medan.ac.id","title":"Esensi Ilmu Pengetahuan Perspektif Al-Qur’an: Analisis Surah al-Mujadalah Ayat 11 dan Shad Ayat 29","title-short":"Esensi Ilmu Pengetahuan Perspektif Al-Qur’an","volume":"4","author":[{"family":"Nurdiyanto","given":"Nurdinyanto"},{"family":"Tauviqillah","given":"Ahmad"},{"family":"Hafidz","given":"Hafidz"},{"family":"Karman","given":"Karman"}],"issued":{"date-parts":[["2023",12,30]]}}}],"schema":"https://github.com/citation-style-language/schema/raw/master/csl-citation.json"} </w:instrText>
      </w:r>
      <w:r w:rsidRPr="008C02B4">
        <w:rPr>
          <w:rFonts w:ascii="Times New Roman" w:hAnsi="Times New Roman" w:cs="Times New Roman"/>
        </w:rPr>
        <w:fldChar w:fldCharType="separate"/>
      </w:r>
      <w:r w:rsidRPr="008C02B4">
        <w:rPr>
          <w:rFonts w:ascii="Times New Roman" w:hAnsi="Times New Roman" w:cs="Times New Roman"/>
          <w:szCs w:val="24"/>
        </w:rPr>
        <w:t xml:space="preserve">Nurdinyanto Nurdiyanto dkk., “Esensi Ilmu Pengetahuan Perspektif Al-Qur’an: Analisis Surah al-Mujadalah Ayat 11 Dan Shad Ayat 29,” </w:t>
      </w:r>
      <w:r w:rsidRPr="008C02B4">
        <w:rPr>
          <w:rFonts w:ascii="Times New Roman" w:hAnsi="Times New Roman" w:cs="Times New Roman"/>
          <w:i/>
          <w:iCs/>
          <w:szCs w:val="24"/>
        </w:rPr>
        <w:t>Fitrah: Journal of Islamic Education</w:t>
      </w:r>
      <w:r w:rsidRPr="008C02B4">
        <w:rPr>
          <w:rFonts w:ascii="Times New Roman" w:hAnsi="Times New Roman" w:cs="Times New Roman"/>
          <w:szCs w:val="24"/>
        </w:rPr>
        <w:t xml:space="preserve"> 4, no. 2 (30 Desember 2023): 286–305, https://doi.org/10.53802/fitrah.v4i2.465.</w:t>
      </w:r>
      <w:r w:rsidRPr="008C02B4">
        <w:rPr>
          <w:rFonts w:ascii="Times New Roman" w:hAnsi="Times New Roman" w:cs="Times New Roman"/>
        </w:rPr>
        <w:fldChar w:fldCharType="end"/>
      </w:r>
    </w:p>
  </w:footnote>
  <w:footnote w:id="11">
    <w:p w14:paraId="5E7D90BB" w14:textId="77777777" w:rsidR="003074EA" w:rsidRPr="0050240F" w:rsidRDefault="003074EA" w:rsidP="003074EA">
      <w:pPr>
        <w:pStyle w:val="FootnoteText"/>
        <w:jc w:val="both"/>
        <w:rPr>
          <w:rFonts w:ascii="Times New Roman" w:hAnsi="Times New Roman" w:cs="Times New Roman"/>
        </w:rPr>
      </w:pPr>
      <w:r w:rsidRPr="00E176A1">
        <w:rPr>
          <w:rStyle w:val="FootnoteReference"/>
        </w:rPr>
        <w:footnoteRef/>
      </w:r>
      <w:r w:rsidRPr="0050240F">
        <w:rPr>
          <w:rFonts w:ascii="Times New Roman" w:hAnsi="Times New Roman" w:cs="Times New Roman"/>
        </w:rPr>
        <w:t xml:space="preserve"> </w:t>
      </w:r>
      <w:r w:rsidRPr="0050240F">
        <w:rPr>
          <w:rFonts w:ascii="Times New Roman" w:hAnsi="Times New Roman" w:cs="Times New Roman"/>
        </w:rPr>
        <w:fldChar w:fldCharType="begin"/>
      </w:r>
      <w:r w:rsidRPr="0050240F">
        <w:rPr>
          <w:rFonts w:ascii="Times New Roman" w:hAnsi="Times New Roman" w:cs="Times New Roman"/>
        </w:rPr>
        <w:instrText xml:space="preserve"> ADDIN ZOTERO_ITEM CSL_CITATION {"citationID":"Ast18SxD","properties":{"formattedCitation":"Mohammad Hazmi Fauzan, Undang Ahmad Darsa, dan Elis Suryani Nani Sumarlina, \\uc0\\u8220{}KONSEP MURAQABAH: WACANA KEILMUAN TASAWUF BERDASARKAN NASKAH FATHUL \\uc0\\u8216{}ARIFIN: KONSEP MURAQABAH: WACANA KEILMUAN TASAWUF BERDASARKAN NASKAH FATHUL \\uc0\\u8216{}ARIFIN,\\uc0\\u8221{} {\\i{}KABUYUTAN} 2, no. 1 (8 Maret 2023): 76\\uc0\\u8211{}79, https://doi.org/10.61296/kabuyutan.v2i1.145.","plainCitation":"Mohammad Hazmi Fauzan, Undang Ahmad Darsa, dan Elis Suryani Nani Sumarlina, “KONSEP MURAQABAH: WACANA KEILMUAN TASAWUF BERDASARKAN NASKAH FATHUL ‘ARIFIN: KONSEP MURAQABAH: WACANA KEILMUAN TASAWUF BERDASARKAN NASKAH FATHUL ‘ARIFIN,” KABUYUTAN 2, no. 1 (8 Maret 2023): 76–79, https://doi.org/10.61296/kabuyutan.v2i1.145.","noteIndex":11},"citationItems":[{"id":525,"uris":["http://zotero.org/users/local/z8NV4wYR/items/QXCCPL7K"],"itemData":{"id":525,"type":"article-journal","abstract":"Penelitian ini menganalisis konsep Muraqabah pada Naskah Fathul ‘Arifin yang merupakan salah satu naskah corak keagamaan bidang tasawuf (Thariqah Qadiriyah Naqsyabandiyah). Salah satu naskahnya tersimpan di Lembaga Suaka Luhung Naskah (SULUAH) Padang, Sumatera Barat. Penelitian ini bertujuan mengungkapkan makna dan impelementasi konsep muraqabah pada Naskah Fathul ‘Arifin. Penelitian ini menggunakan pendekatan filologi dan tasawuf model tematik. Pendekatan filologi adalah pendekatan yang dilakukan untuk menganalisis teks kuno atau tulisan tangan. Sedangkan pendekatan tematik dalam pengkajian tasawuf yakni pendekatan yang mencoba menyajikan ajaran tasawuf sesuai dengan tema-tema tertentu. Dalam penelitian ini digunakan metode deskriptif analitis artinya analisis yang dilakukan dengan menggunakan pendekatan kualitatif yang bersifat analisis deskriptif yang berarti menggambarkan konsep muraqabah dalam wacana keilmuan tasawuf yang terdapat dalam Naskah Fathul ‘Arifin. Penulis menemukan delapan jenis muraqabah dan maknanya dalam Naskah Fathul ‘Arifin, diantaranya yaitu muraqabah ahadiyah, berupa jenis mawas diri atas sifat Maha Esanya Allah SWT; muraqabah ma‘iyyah, berupa jenis mawas diri akan makna kebersamaan dengan Allah SWT; dan muraqabah aqrabiyah, yaitu berupa jenis mawas diri yang memperhatikan dengan seksama kontemplasi akan makna dan hal kedekatan Allah SWT","container-title":"KABUYUTAN","DOI":"10.61296/kabuyutan.v2i1.145","ISSN":"2962-7435","issue":"1","language":"id","license":"Hak Cipta (c) 2023 Mohammad Hazmi  Fauzan, Undang Ahmad  Darsa, Elis Suryani  Nani Sumarlina","note":"number: 1","page":"76-79","source":"ejournal.lintasbudayanusantara.net","title":"KONSEP MURAQABAH: WACANA KEILMUAN TASAWUF BERDASARKAN NASKAH FATHUL ‘ARIFIN: KONSEP MURAQABAH: WACANA KEILMUAN TASAWUF BERDASARKAN NASKAH FATHUL ‘ARIFIN","title-short":"KONSEP MURAQABAH","volume":"2","author":[{"family":"Fauzan","given":"Mohammad Hazmi"},{"family":"Darsa","given":"Undang Ahmad"},{"family":"Sumarlina","given":"Elis Suryani Nani"}],"issued":{"date-parts":[["2023",3,8]]}}}],"schema":"https://github.com/citation-style-language/schema/raw/master/csl-citation.json"} </w:instrText>
      </w:r>
      <w:r w:rsidRPr="0050240F">
        <w:rPr>
          <w:rFonts w:ascii="Times New Roman" w:hAnsi="Times New Roman" w:cs="Times New Roman"/>
        </w:rPr>
        <w:fldChar w:fldCharType="separate"/>
      </w:r>
      <w:r w:rsidRPr="0050240F">
        <w:rPr>
          <w:rFonts w:ascii="Times New Roman" w:hAnsi="Times New Roman" w:cs="Times New Roman"/>
          <w:szCs w:val="24"/>
        </w:rPr>
        <w:t xml:space="preserve">Mohammad Hazmi Fauzan, Undang Ahmad Darsa, dan Elis Suryani Nani Sumarlina, “KONSEP MURAQABAH: WACANA KEILMUAN TASAWUF BERDASARKAN NASKAH FATHUL ‘ARIFIN: KONSEP MURAQABAH: WACANA KEILMUAN TASAWUF BERDASARKAN NASKAH FATHUL ‘ARIFIN,” </w:t>
      </w:r>
      <w:r w:rsidRPr="0050240F">
        <w:rPr>
          <w:rFonts w:ascii="Times New Roman" w:hAnsi="Times New Roman" w:cs="Times New Roman"/>
          <w:i/>
          <w:iCs/>
          <w:szCs w:val="24"/>
        </w:rPr>
        <w:t>KABUYUTAN</w:t>
      </w:r>
      <w:r w:rsidRPr="0050240F">
        <w:rPr>
          <w:rFonts w:ascii="Times New Roman" w:hAnsi="Times New Roman" w:cs="Times New Roman"/>
          <w:szCs w:val="24"/>
        </w:rPr>
        <w:t xml:space="preserve"> 2, no. 1 (8 Maret 2023): 76–79, https://doi.org/10.61296/kabuyutan.v2i1.145.</w:t>
      </w:r>
      <w:r w:rsidRPr="0050240F">
        <w:rPr>
          <w:rFonts w:ascii="Times New Roman" w:hAnsi="Times New Roman" w:cs="Times New Roman"/>
        </w:rPr>
        <w:fldChar w:fldCharType="end"/>
      </w:r>
    </w:p>
  </w:footnote>
  <w:footnote w:id="12">
    <w:p w14:paraId="12263971" w14:textId="77777777" w:rsidR="003074EA" w:rsidRDefault="003074EA" w:rsidP="003074EA">
      <w:pPr>
        <w:pStyle w:val="FootnoteText"/>
      </w:pPr>
      <w:r w:rsidRPr="00E176A1">
        <w:rPr>
          <w:rStyle w:val="FootnoteReference"/>
        </w:rPr>
        <w:footnoteRef/>
      </w:r>
      <w:r>
        <w:t xml:space="preserve"> </w:t>
      </w:r>
      <w:r w:rsidRPr="004D4CCB">
        <w:rPr>
          <w:rFonts w:ascii="Times New Roman" w:hAnsi="Times New Roman" w:cs="Times New Roman"/>
        </w:rPr>
        <w:fldChar w:fldCharType="begin"/>
      </w:r>
      <w:r>
        <w:rPr>
          <w:rFonts w:ascii="Times New Roman" w:hAnsi="Times New Roman" w:cs="Times New Roman"/>
        </w:rPr>
        <w:instrText xml:space="preserve"> ADDIN ZOTERO_ITEM CSL_CITATION {"citationID":"KqXDskjG","properties":{"formattedCitation":"Mappanyompa dkk., {\\i{}Metode Pembelajaran Agama Islam}, 1 ed. (Sumatera Barat: Yayasan Tri Edukasi Ilmiah, 2024).","plainCitation":"Mappanyompa dkk., Metode Pembelajaran Agama Islam, 1 ed. (Sumatera Barat: Yayasan Tri Edukasi Ilmiah, 2024).","noteIndex":12},"citationItems":[{"id":527,"uris":["http://zotero.org/users/local/z8NV4wYR/items/UTR4L426"],"itemData":{"id":527,"type":"book","abstract":"Kebutuhan akan pendekatan yang holistik dalam pembelajaran agama Islam menjadi semakin penting. Melalui karya yang menginspirasi ini, Tim Penulis membawa pembaca dalam perjalanan mendalam melalui beragam metode pembelajaran yang memadukan kebijaksanaan agama dengan inovasi pendidikan. Karya ini tidak sekadar memandu pembaca tentang apa yang harus dipelajari, tetapi lebih jauh lagi, bagaimana cara belajar dengan penuh penghayatan dan keinsafan. Seperti sebuah kiasan, &amp;quot;Pembelajaran agama Islam bukanlah sekadar menimbun informasi, tetapi sebuah perjalanan menuju pencerahan batin.&amp;quot; Dengan gaya penulisan yang memikat, penulis memberikan berbagai materi terkait pembelajaran agama islam mulai dari Islam dalam tinjauan epistemologi, ruang lingkup pembelajaran pendidikan Islam, metode pembelajaran ceramah, metode pembelajaran demonstrasi, metode pembelajaran inquiry, metode pembelajaran resitasi dan karyawisata, metode pembelajaran hiwar, amtsal, targhib, dan tarhib, metode pembelajaran di era digital, perkembangan metode pembelajaran agama Islam di Indonesia, manajamen pendidikan agama Islam, prinsip-prinsip mengajar di era 4.0, serta tantangan dan peluang pendidikan agama Islam Melalui kisah-kisah yang memikat dan strategi pembelajaran yang inovatif, buku ini tidak hanya mengajarkan tentang agama, tetapi juga membantu pembaca untuk merasakan keindahan dan kedalaman spiritualitas dalam setiap aspek kehidupan mereka. Dengan demikian, Buku ajar &amp;quot;Metode Pembelajaran Agama Islam&amp;quot; bukan hanya sebuah buku, tetapi juga sebuah panduan yang membimbing pembaca menuju pemahaman yang lebih dalam tentang agama Islam dan bagaimana untuk mengintegrasikan nilai�nilai agama dalam kehidupan sehari-hari dengan penuh penghayatan dan kedalaman.","edition":"1","event-place":"Sumatera Barat","ISBN":"9786231000811","language":"id","note":"Google-Books-ID: oeQGEQAAQBAJ","number-of-pages":"233","publisher":"Yayasan Tri Edukasi Ilmiah","publisher-place":"Sumatera Barat","source":"Google Books","title":"Metode Pembelajaran Agama Islam","author":[{"family":"Mappanyompa","given":""},{"family":"Armalena","given":""},{"family":"Hilmy","given":"Muhammad"},{"family":"Alrasi","given":"Fitri"},{"family":"Septiana","given":"Vini Wela"},{"family":"Hidayati","given":"Zuhriyyah"},{"family":"Syahrizal","given":"Syahrizal"},{"family":"Nugroho","given":"Rico Setyo"}],"issued":{"date-parts":[["2024",5,9]]}}}],"schema":"https://github.com/citation-style-language/schema/raw/master/csl-citation.json"} </w:instrText>
      </w:r>
      <w:r w:rsidRPr="004D4CCB">
        <w:rPr>
          <w:rFonts w:ascii="Times New Roman" w:hAnsi="Times New Roman" w:cs="Times New Roman"/>
        </w:rPr>
        <w:fldChar w:fldCharType="separate"/>
      </w:r>
      <w:r w:rsidRPr="000F5977">
        <w:rPr>
          <w:rFonts w:ascii="Times New Roman" w:hAnsi="Times New Roman" w:cs="Times New Roman"/>
          <w:szCs w:val="24"/>
        </w:rPr>
        <w:t xml:space="preserve">Mappanyompa dkk., </w:t>
      </w:r>
      <w:r w:rsidRPr="000F5977">
        <w:rPr>
          <w:rFonts w:ascii="Times New Roman" w:hAnsi="Times New Roman" w:cs="Times New Roman"/>
          <w:i/>
          <w:iCs/>
          <w:szCs w:val="24"/>
        </w:rPr>
        <w:t>Metode Pembelajaran Agama Islam</w:t>
      </w:r>
      <w:r w:rsidRPr="000F5977">
        <w:rPr>
          <w:rFonts w:ascii="Times New Roman" w:hAnsi="Times New Roman" w:cs="Times New Roman"/>
          <w:szCs w:val="24"/>
        </w:rPr>
        <w:t>, 1 ed. (Sumatera Barat: Yayasan Tri Edukasi Ilmiah, 2024).</w:t>
      </w:r>
      <w:r w:rsidRPr="004D4CCB">
        <w:rPr>
          <w:rFonts w:ascii="Times New Roman" w:hAnsi="Times New Roman" w:cs="Times New Roman"/>
        </w:rPr>
        <w:fldChar w:fldCharType="end"/>
      </w:r>
    </w:p>
  </w:footnote>
  <w:footnote w:id="13">
    <w:p w14:paraId="5F765FEB" w14:textId="77777777" w:rsidR="003074EA" w:rsidRDefault="003074EA" w:rsidP="003074EA">
      <w:pPr>
        <w:pStyle w:val="FootnoteText"/>
      </w:pPr>
      <w:r w:rsidRPr="00E176A1">
        <w:rPr>
          <w:rStyle w:val="FootnoteReference"/>
        </w:rPr>
        <w:footnoteRef/>
      </w:r>
      <w:r>
        <w:t xml:space="preserve"> </w:t>
      </w:r>
      <w:r w:rsidRPr="00A8361A">
        <w:rPr>
          <w:rFonts w:ascii="Times New Roman" w:hAnsi="Times New Roman" w:cs="Times New Roman"/>
        </w:rPr>
        <w:fldChar w:fldCharType="begin"/>
      </w:r>
      <w:r w:rsidRPr="00A8361A">
        <w:rPr>
          <w:rFonts w:ascii="Times New Roman" w:hAnsi="Times New Roman" w:cs="Times New Roman"/>
        </w:rPr>
        <w:instrText xml:space="preserve"> ADDIN ZOTERO_ITEM CSL_CITATION {"citationID":"5Za6mdzz","properties":{"formattedCitation":"Mohamad Mustafid Hamdi, \\uc0\\u8220{}EVALUSI KURIKULUM PENDIDIKAN,\\uc0\\u8221{} {\\i{}INTIZAM: Jurnal Manajemen Pendidikan Islam} 4, no. 1 (2020): 66\\uc0\\u8211{}75.","plainCitation":"Mohamad Mustafid Hamdi, “EVALUSI KURIKULUM PENDIDIKAN,” INTIZAM: Jurnal Manajemen Pendidikan Islam 4, no. 1 (2020): 66–75.","noteIndex":13},"citationItems":[{"id":547,"uris":["http://zotero.org/users/local/z8NV4wYR/items/BHV7RX7F"],"itemData":{"id":547,"type":"article-journal","abstract":"The curriculum is the spirit of the world of education, where the existence of a curriculum is always possible, and then what is an effective and efficient curriculum for our education which in fact is different from different cultures, ethnicities, races and religions?Curriculum evaluation has an important role in the world of education. Without an evaluation, we will not know the weaknesses and strengths in the planning and implementation process of the curriculum that has been used. And make this as feedback by interested parties, such as; parents, teachers, community curriculum developers, etc. So that it can be used as a reference for future curriculum improvement and development so that students are able to achieve the predetermined educational goals as effectively as possible.Curriculum evaluation approach using a scientistic ideal or an ideal humanistic. Principle: evaluation refers to objectives, is comprehensive, and objective. While the form of evaluation is formative evaluation and summative evaluation. Curriculum evaluation models: Measurement, Congruence, congruence, Illumination, and Educational System Evaluation. While the implementation of curriculum evaluation can use two kinds of techniques, namely: test and non-test techniques.","container-title":"INTIZAM: Jurnal Manajemen Pendidikan Islam","ISSN":"2622-6162","issue":"1","language":"en","license":"Copyright (c) 2023 INTIZAM: Jurnal Manajemen Pendidikan Islam","note":"number: 1","page":"66-75","source":"ejournal.staidapondokkrempyang.ac.id","title":"EVALUSI KURIKULUM PENDIDIKAN","volume":"4","author":[{"family":"Hamdi","given":"Mohamad Mustafid"}],"issued":{"date-parts":[["2020"]]}}}],"schema":"https://github.com/citation-style-language/schema/raw/master/csl-citation.json"} </w:instrText>
      </w:r>
      <w:r w:rsidRPr="00A8361A">
        <w:rPr>
          <w:rFonts w:ascii="Times New Roman" w:hAnsi="Times New Roman" w:cs="Times New Roman"/>
        </w:rPr>
        <w:fldChar w:fldCharType="separate"/>
      </w:r>
      <w:r w:rsidRPr="00A8361A">
        <w:rPr>
          <w:rFonts w:ascii="Times New Roman" w:hAnsi="Times New Roman" w:cs="Times New Roman"/>
          <w:szCs w:val="24"/>
        </w:rPr>
        <w:t xml:space="preserve">Mohamad Mustafid Hamdi, “EVALUSI KURIKULUM PENDIDIKAN,” </w:t>
      </w:r>
      <w:r w:rsidRPr="00A8361A">
        <w:rPr>
          <w:rFonts w:ascii="Times New Roman" w:hAnsi="Times New Roman" w:cs="Times New Roman"/>
          <w:i/>
          <w:iCs/>
          <w:szCs w:val="24"/>
        </w:rPr>
        <w:t>INTIZAM: Jurnal Manajemen Pendidikan Islam</w:t>
      </w:r>
      <w:r w:rsidRPr="00A8361A">
        <w:rPr>
          <w:rFonts w:ascii="Times New Roman" w:hAnsi="Times New Roman" w:cs="Times New Roman"/>
          <w:szCs w:val="24"/>
        </w:rPr>
        <w:t xml:space="preserve"> 4, no. 1 (2020): 66–75.</w:t>
      </w:r>
      <w:r w:rsidRPr="00A8361A">
        <w:rPr>
          <w:rFonts w:ascii="Times New Roman" w:hAnsi="Times New Roman" w:cs="Times New Roman"/>
        </w:rPr>
        <w:fldChar w:fldCharType="end"/>
      </w:r>
    </w:p>
  </w:footnote>
  <w:footnote w:id="14">
    <w:p w14:paraId="5B4A993B" w14:textId="77777777" w:rsidR="003074EA" w:rsidRDefault="003074EA" w:rsidP="003074EA">
      <w:pPr>
        <w:pStyle w:val="FootnoteText"/>
        <w:jc w:val="both"/>
      </w:pPr>
      <w:r w:rsidRPr="00E176A1">
        <w:rPr>
          <w:rStyle w:val="FootnoteReference"/>
        </w:rPr>
        <w:footnoteRef/>
      </w:r>
      <w:r>
        <w:t xml:space="preserve"> </w:t>
      </w:r>
      <w:r w:rsidRPr="00285255">
        <w:rPr>
          <w:rFonts w:ascii="Times New Roman" w:hAnsi="Times New Roman" w:cs="Times New Roman"/>
        </w:rPr>
        <w:fldChar w:fldCharType="begin"/>
      </w:r>
      <w:r>
        <w:rPr>
          <w:rFonts w:ascii="Times New Roman" w:hAnsi="Times New Roman" w:cs="Times New Roman"/>
        </w:rPr>
        <w:instrText xml:space="preserve"> ADDIN ZOTERO_ITEM CSL_CITATION {"citationID":"hbAJdsqf","properties":{"formattedCitation":"Hapsah Fauziah dan Anggie Pramutya, \\uc0\\u8220{}Pengaruh Motivasi Belajar Hafalan Alqur\\uc0\\u8217{}an Terhadap Ujian Tahfidz,\\uc0\\u8221{} {\\i{}Masagi} 2, no. 1 (31 Agustus 2023): 219\\uc0\\u8211{}25, https://doi.org/10.37968/masagi.v2i1.555.","plainCitation":"Hapsah Fauziah dan Anggie Pramutya, “Pengaruh Motivasi Belajar Hafalan Alqur’an Terhadap Ujian Tahfidz,” Masagi 2, no. 1 (31 Agustus 2023): 219–25, https://doi.org/10.37968/masagi.v2i1.555.","noteIndex":14},"citationItems":[{"id":529,"uris":["http://zotero.org/users/local/z8NV4wYR/items/N8CTE6BX"],"itemData":{"id":529,"type":"article-journal","abstract":"Motivation is a crucial factor influencing the success of the Tahfidz exam. A student will achieve the desired outcomes in learning if they possess an intrinsic desire to study. Motivation acts as a driving force towards achieving good results, prompting individuals to engage in activities due to an internal drive. However, the reality at SMP IT Al-Khoiriyyah Garut shows that student motivation for learning Tahfidz is significantly lacking. This is evidenced by the finding that 40% of students fail the Tahfidz exam and must undergo intensive memorization quarantine.\nThe Tahfidz exam, faced by ninth-grade students, carries a significant burden. This burden is not only personal but also social, as the exam is witnessed by school authorities and parents alike. Therefore, students must thoroughly master the Qur'anic verses they have memorized to perform smoothly during the exam. The objective of this study is to describe the influence of motivation for memorizing the Qur'an on the Tahfidz exam performance of ninth-grade students at SMP IT Al-Khoiriyyah, Karangpawitan, Garut.\nThis research employs a quantitative correlational approach with simple regression analysis. Data collection methods include observation, document study, and questionnaires distributed to 50 students who served as samples for this study. Data processing was carried out through statistical data analysis. The results indicate that the average score for motivation in memorizing the Qur'an is 3.98, falling within the interval of 3.01-4.00, categorized as \"good.\" Similarly, the average score for the Tahfidz exam is 3.96, also within the interval of 3.01-4.00, categorized as \"good.\"\nBased on statistical analysis, it is found that motivation for memorizing the Qur'an influences the Tahfidz exam performance by 86.24%. Other factors, which were not explored in this study, account for 13.76%.\nKeywords: Learning Motivation, Qur'an Memorization, Tahfidz Exam","container-title":"Masagi","DOI":"10.37968/masagi.v2i1.555","ISSN":"2963-9735","issue":"1","language":"id","page":"219-225","source":"journal.stai-musaddadiyah.ac.id","title":"Pengaruh Motivasi Belajar Hafalan Alqur’an Terhadap Ujian Tahfidz","volume":"2","author":[{"family":"Fauziah","given":"Hapsah"},{"family":"Pramutya","given":"Anggie"}],"issued":{"date-parts":[["2023",8,31]]}}}],"schema":"https://github.com/citation-style-language/schema/raw/master/csl-citation.json"} </w:instrText>
      </w:r>
      <w:r w:rsidRPr="00285255">
        <w:rPr>
          <w:rFonts w:ascii="Times New Roman" w:hAnsi="Times New Roman" w:cs="Times New Roman"/>
        </w:rPr>
        <w:fldChar w:fldCharType="separate"/>
      </w:r>
      <w:r w:rsidRPr="00285255">
        <w:rPr>
          <w:rFonts w:ascii="Times New Roman" w:hAnsi="Times New Roman" w:cs="Times New Roman"/>
          <w:szCs w:val="24"/>
        </w:rPr>
        <w:t xml:space="preserve">Hapsah Fauziah dan Anggie Pramutya, “Pengaruh Motivasi Belajar Hafalan Alqur’an Terhadap Ujian Tahfidz,” </w:t>
      </w:r>
      <w:r w:rsidRPr="00285255">
        <w:rPr>
          <w:rFonts w:ascii="Times New Roman" w:hAnsi="Times New Roman" w:cs="Times New Roman"/>
          <w:i/>
          <w:iCs/>
          <w:szCs w:val="24"/>
        </w:rPr>
        <w:t>Masagi</w:t>
      </w:r>
      <w:r w:rsidRPr="00285255">
        <w:rPr>
          <w:rFonts w:ascii="Times New Roman" w:hAnsi="Times New Roman" w:cs="Times New Roman"/>
          <w:szCs w:val="24"/>
        </w:rPr>
        <w:t xml:space="preserve"> 2, no. 1 (31 Agustus 2023): 219–25, https://doi.org/10.37968/masagi.v2i1.555.</w:t>
      </w:r>
      <w:r w:rsidRPr="00285255">
        <w:rPr>
          <w:rFonts w:ascii="Times New Roman" w:hAnsi="Times New Roman" w:cs="Times New Roman"/>
        </w:rPr>
        <w:fldChar w:fldCharType="end"/>
      </w:r>
    </w:p>
  </w:footnote>
  <w:footnote w:id="15">
    <w:p w14:paraId="57E544A0" w14:textId="77777777" w:rsidR="003074EA" w:rsidRPr="00253D91" w:rsidRDefault="003074EA" w:rsidP="003074EA">
      <w:pPr>
        <w:pStyle w:val="FootnoteText"/>
        <w:rPr>
          <w:rFonts w:ascii="Times New Roman" w:hAnsi="Times New Roman" w:cs="Times New Roman"/>
        </w:rPr>
      </w:pPr>
      <w:r w:rsidRPr="00E176A1">
        <w:rPr>
          <w:rStyle w:val="FootnoteReference"/>
        </w:rPr>
        <w:footnoteRef/>
      </w:r>
      <w:r>
        <w:t xml:space="preserve"> </w:t>
      </w:r>
      <w:r w:rsidRPr="00253D91">
        <w:rPr>
          <w:rFonts w:ascii="Times New Roman" w:hAnsi="Times New Roman" w:cs="Times New Roman"/>
        </w:rPr>
        <w:fldChar w:fldCharType="begin"/>
      </w:r>
      <w:r>
        <w:rPr>
          <w:rFonts w:ascii="Times New Roman" w:hAnsi="Times New Roman" w:cs="Times New Roman"/>
        </w:rPr>
        <w:instrText xml:space="preserve"> ADDIN ZOTERO_ITEM CSL_CITATION {"citationID":"w0p2IrFI","properties":{"formattedCitation":"Junita dkk., {\\i{}Kurikulum Dan Pembelajaran Tantangan Perubahan Proses Pendidikan}, 1 ed. (Medan: umsu press, 2024).","plainCitation":"Junita dkk., Kurikulum Dan Pembelajaran Tantangan Perubahan Proses Pendidikan, 1 ed. (Medan: umsu press, 2024).","noteIndex":15},"citationItems":[{"id":533,"uris":["http://zotero.org/users/local/z8NV4wYR/items/7EEWQGW4"],"itemData":{"id":533,"type":"book","abstract":"Pada aspek perkembangan kurikulum di Indonesia berisimateri perkembangan kurikulum serta arah perkembangankurikulum di lembaga pendidikan Indonesia. Pada aspek pengembangan kurikulum dalam pembelajaran berisikanprinsip-prinsip pengembangan kurikulum","edition":"1","event-place":"Medan","ISBN":"9786234085686","language":"id","note":"Google-Books-ID: Frf4EAAAQBAJ","number-of-pages":"246","publisher":"umsu press","publisher-place":"Medan","source":"Google Books","title":"Kurikulum Dan Pembelajaran Tantangan Perubahan Proses Pendidikan","author":[{"family":"","given":"Junita"},{"family":"","given":"Muhammad Ardansyah"},{"family":"","given":"Panggih Nur Adi,"},{"family":"Dkk","given":"Ilham Hakiki Harahap"}],"issued":{"date-parts":[["2024",3,2]]}}}],"schema":"https://github.com/citation-style-language/schema/raw/master/csl-citation.json"} </w:instrText>
      </w:r>
      <w:r w:rsidRPr="00253D91">
        <w:rPr>
          <w:rFonts w:ascii="Times New Roman" w:hAnsi="Times New Roman" w:cs="Times New Roman"/>
        </w:rPr>
        <w:fldChar w:fldCharType="separate"/>
      </w:r>
      <w:r w:rsidRPr="00E91987">
        <w:rPr>
          <w:rFonts w:ascii="Times New Roman" w:hAnsi="Times New Roman" w:cs="Times New Roman"/>
          <w:szCs w:val="24"/>
        </w:rPr>
        <w:t xml:space="preserve">Junita dkk., </w:t>
      </w:r>
      <w:r w:rsidRPr="00E91987">
        <w:rPr>
          <w:rFonts w:ascii="Times New Roman" w:hAnsi="Times New Roman" w:cs="Times New Roman"/>
          <w:i/>
          <w:iCs/>
          <w:szCs w:val="24"/>
        </w:rPr>
        <w:t>Kurikulum Dan Pembelajaran Tantangan Perubahan Proses Pendidikan</w:t>
      </w:r>
      <w:r w:rsidRPr="00E91987">
        <w:rPr>
          <w:rFonts w:ascii="Times New Roman" w:hAnsi="Times New Roman" w:cs="Times New Roman"/>
          <w:szCs w:val="24"/>
        </w:rPr>
        <w:t>, 1 ed. (Medan: umsu press, 2024).</w:t>
      </w:r>
      <w:r w:rsidRPr="00253D91">
        <w:rPr>
          <w:rFonts w:ascii="Times New Roman" w:hAnsi="Times New Roman" w:cs="Times New Roman"/>
        </w:rPr>
        <w:fldChar w:fldCharType="end"/>
      </w:r>
    </w:p>
  </w:footnote>
  <w:footnote w:id="16">
    <w:p w14:paraId="11867FF3" w14:textId="77777777" w:rsidR="003074EA" w:rsidRDefault="003074EA" w:rsidP="003074EA">
      <w:pPr>
        <w:pStyle w:val="FootnoteText"/>
        <w:jc w:val="both"/>
      </w:pPr>
      <w:r w:rsidRPr="00E176A1">
        <w:rPr>
          <w:rStyle w:val="FootnoteReference"/>
        </w:rPr>
        <w:footnoteRef/>
      </w:r>
      <w:r>
        <w:t xml:space="preserve"> </w:t>
      </w:r>
      <w:r w:rsidRPr="00F537B3">
        <w:rPr>
          <w:rFonts w:ascii="Times New Roman" w:hAnsi="Times New Roman" w:cs="Times New Roman"/>
        </w:rPr>
        <w:fldChar w:fldCharType="begin"/>
      </w:r>
      <w:r>
        <w:rPr>
          <w:rFonts w:ascii="Times New Roman" w:hAnsi="Times New Roman" w:cs="Times New Roman"/>
        </w:rPr>
        <w:instrText xml:space="preserve"> ADDIN ZOTERO_ITEM CSL_CITATION {"citationID":"aQi8lhHq","properties":{"formattedCitation":"Azwar Aripin, \\uc0\\u8220{}Tantangan Pengembangan Kurikulum Pendidikan Islam Dan Strategi Pengembangannya Dalam Menghadapi Tuntutan Kompetensi Masa Depan,\\uc0\\u8221{} {\\i{}Jurnal Al-Mufidz\\uc0\\u8239{}: Jurnal Pendidikan Agama Islam} 1, no. 2 (13 September 2024): 121\\uc0\\u8211{}42.","plainCitation":"Azwar Aripin, “Tantangan Pengembangan Kurikulum Pendidikan Islam Dan Strategi Pengembangannya Dalam Menghadapi Tuntutan Kompetensi Masa Depan,” Jurnal Al-Mufidz : Jurnal Pendidikan Agama Islam 1, no. 2 (13 September 2024): 121–42.","noteIndex":16},"citationItems":[{"id":531,"uris":["http://zotero.org/users/local/z8NV4wYR/items/X6TCPRJ5"],"itemData":{"id":531,"type":"article-journal","abstract":"Pendidikan Islam saat ini dihadapkan pada tantangan yang begitu kompleks, yang berasal dari wilayah internal maupun eksternal. Persoalannya bagaimana pendidikan Islam mampu merespon tantangan dan tuntutan yang timbul yang disebabkan beberapa faktor tersebut. Pendidikan Islam perlu mengupayakan sebuah strategi agar tidak tertinggal dalam memformulasikan kurikulum yang relevan dan mampu bersaing dengan tuntutan perubahan zaman. Tujuan penelitian ini adalah memberikan informasi terkait tantangan dan tuntutan yang dihadapi oleh Pendidikan Islam era kontemporer serta strategi meresponnya melalui pengembangan kurikulum. Artikel ini termasuk dalam kajian kualitatif berbasis library research. Hasil penelitian menunjukkan tantangan yang dihadapi oleh pendidikan Islam saat ini berasal dari wilayah internal dan eksternal pendidikan Islam. Tantangan internal yang harus dicapai oleh pendidikan Islam yaitu tercapainya delapan standar nasional pendidikan yang delapan, pertumbuhan penduduk Indonesia yang menumbuhkan bonus demografi, dan persoalan karakter. Pendidikan Islam dituntut mempersiapkan SDM yang sesuai dengan tuntutan kompetensi zaman sehingga menghasilkan para alumni yang survive dan mampu berkompetensi dalam era globalisasi. Tantangan eksternal yang dihadapi pendidikan Islam tantangan yang lebih berorientasi pada masa depan. Di antaranya pendidikan Islam dituntut mempersiapkan kebutuhan masa depan, relevan dengan permasalahan masyarakat, kemajuan teknologi dan informasi, pertumbuhan sektor kreatif dan budaya, dan internasionalisasi pendidikan seperti World-class University","container-title":"Jurnal Al-Mufidz : Jurnal Pendidikan Agama Islam","issue":"2","language":"en","license":"Copyright (c) 2024 Azwar Aripin","note":"number: 2","page":"121-142","source":"jurnal.staibta.ac.id","title":"Tantangan Pengembangan Kurikulum Pendidikan Islam dan Strategi Pengembangannya dalam Menghadapi Tuntutan Kompetensi Masa Depan","volume":"1","author":[{"family":"Aripin","given":"Azwar"}],"issued":{"date-parts":[["2024",9,13]]}}}],"schema":"https://github.com/citation-style-language/schema/raw/master/csl-citation.json"} </w:instrText>
      </w:r>
      <w:r w:rsidRPr="00F537B3">
        <w:rPr>
          <w:rFonts w:ascii="Times New Roman" w:hAnsi="Times New Roman" w:cs="Times New Roman"/>
        </w:rPr>
        <w:fldChar w:fldCharType="separate"/>
      </w:r>
      <w:r w:rsidRPr="00F537B3">
        <w:rPr>
          <w:rFonts w:ascii="Times New Roman" w:hAnsi="Times New Roman" w:cs="Times New Roman"/>
          <w:szCs w:val="24"/>
        </w:rPr>
        <w:t xml:space="preserve">Azwar Aripin, “Tantangan Pengembangan Kurikulum Pendidikan Islam Dan Strategi Pengembangannya Dalam Menghadapi Tuntutan Kompetensi Masa Depan,” </w:t>
      </w:r>
      <w:r w:rsidRPr="00F537B3">
        <w:rPr>
          <w:rFonts w:ascii="Times New Roman" w:hAnsi="Times New Roman" w:cs="Times New Roman"/>
          <w:i/>
          <w:iCs/>
          <w:szCs w:val="24"/>
        </w:rPr>
        <w:t>Jurnal Al-Mufidz : Jurnal Pendidikan Agama Islam</w:t>
      </w:r>
      <w:r w:rsidRPr="00F537B3">
        <w:rPr>
          <w:rFonts w:ascii="Times New Roman" w:hAnsi="Times New Roman" w:cs="Times New Roman"/>
          <w:szCs w:val="24"/>
        </w:rPr>
        <w:t xml:space="preserve"> 1, no. 2 (13 September 2024): 121–42.</w:t>
      </w:r>
      <w:r w:rsidRPr="00F537B3">
        <w:rPr>
          <w:rFonts w:ascii="Times New Roman" w:hAnsi="Times New Roman" w:cs="Times New Roman"/>
        </w:rPr>
        <w:fldChar w:fldCharType="end"/>
      </w:r>
    </w:p>
  </w:footnote>
  <w:footnote w:id="17">
    <w:p w14:paraId="6FE74E3D" w14:textId="77777777" w:rsidR="003074EA" w:rsidRDefault="003074EA" w:rsidP="003074EA">
      <w:pPr>
        <w:pStyle w:val="FootnoteText"/>
      </w:pPr>
      <w:r w:rsidRPr="00E176A1">
        <w:rPr>
          <w:rStyle w:val="FootnoteReference"/>
        </w:rPr>
        <w:footnoteRef/>
      </w:r>
      <w:r>
        <w:t xml:space="preserve"> </w:t>
      </w:r>
      <w:r w:rsidRPr="00B31348">
        <w:rPr>
          <w:rFonts w:ascii="Times New Roman" w:hAnsi="Times New Roman" w:cs="Times New Roman"/>
        </w:rPr>
        <w:fldChar w:fldCharType="begin"/>
      </w:r>
      <w:r w:rsidRPr="00B31348">
        <w:rPr>
          <w:rFonts w:ascii="Times New Roman" w:hAnsi="Times New Roman" w:cs="Times New Roman"/>
        </w:rPr>
        <w:instrText xml:space="preserve"> ADDIN ZOTERO_ITEM CSL_CITATION {"citationID":"vl1aCW0T","properties":{"formattedCitation":"Sunardi, {\\i{}Manajemen Pendidikan Islam: Teori Pengantar}, 1 ed. (Yogyakarta: Zahir Publishing, 2024).","plainCitation":"Sunardi, Manajemen Pendidikan Islam: Teori Pengantar, 1 ed. (Yogyakarta: Zahir Publishing, 2024).","noteIndex":17},"citationItems":[{"id":549,"uris":["http://zotero.org/users/local/z8NV4wYR/items/TSTQ9YC5"],"itemData":{"id":549,"type":"book","abstract":"Banyaknya lembaga pendidikan yang didirikan oleh individu, ormas, dan pemerintah membutuhkan sebuah jalan dan langkah yang jelas untuk mempertahankan dan mengembangkannya. Oleh karena itu, kehadiran Ilmu Manajamen Pendidikan Islam dapat kiranya dijadikan sebagai petunjuk dalam mengelola lembaga pendidikan (Islam).Di dalam buku “Manajamen Pendidikan Islam” ini, tema-tema pembahasan disajikan dengan cukup rinci dan dengan bahasa yang mudah dicerna oleh praktisi, pengelola dan pegiat pendidikan, dan juga mahasiswa dengan tujuan untuk melahirkan calon manager dan leader yang mumpuni dalam menahkodai gerbong pendidikan.","edition":"1","event-place":"Yogyakarta","ISBN":"9786234664232","language":"id","note":"Google-Books-ID: 26b8EAAAQBAJ","number-of-pages":"318","publisher":"Zahir Publishing","publisher-place":"Yogyakarta","source":"Google Books","title":"Manajemen Pendidikan Islam: Teori Pengantar","title-short":"Manajemen Pendidikan Islam","author":[{"family":"","given":"Sunardi"}],"issued":{"date-parts":[["2024",3]]}}}],"schema":"https://github.com/citation-style-language/schema/raw/master/csl-citation.json"} </w:instrText>
      </w:r>
      <w:r w:rsidRPr="00B31348">
        <w:rPr>
          <w:rFonts w:ascii="Times New Roman" w:hAnsi="Times New Roman" w:cs="Times New Roman"/>
        </w:rPr>
        <w:fldChar w:fldCharType="separate"/>
      </w:r>
      <w:r w:rsidRPr="00B31348">
        <w:rPr>
          <w:rFonts w:ascii="Times New Roman" w:hAnsi="Times New Roman" w:cs="Times New Roman"/>
          <w:szCs w:val="24"/>
        </w:rPr>
        <w:t xml:space="preserve">Sunardi, </w:t>
      </w:r>
      <w:r w:rsidRPr="00B31348">
        <w:rPr>
          <w:rFonts w:ascii="Times New Roman" w:hAnsi="Times New Roman" w:cs="Times New Roman"/>
          <w:i/>
          <w:iCs/>
          <w:szCs w:val="24"/>
        </w:rPr>
        <w:t>Manajemen Pendidikan Islam: Teori Pengantar</w:t>
      </w:r>
      <w:r w:rsidRPr="00B31348">
        <w:rPr>
          <w:rFonts w:ascii="Times New Roman" w:hAnsi="Times New Roman" w:cs="Times New Roman"/>
          <w:szCs w:val="24"/>
        </w:rPr>
        <w:t>, 1 ed. (Yogyakarta: Zahir Publishing, 2024).</w:t>
      </w:r>
      <w:r w:rsidRPr="00B31348">
        <w:rPr>
          <w:rFonts w:ascii="Times New Roman" w:hAnsi="Times New Roman" w:cs="Times New Roman"/>
        </w:rPr>
        <w:fldChar w:fldCharType="end"/>
      </w:r>
    </w:p>
  </w:footnote>
  <w:footnote w:id="18">
    <w:p w14:paraId="17B16682" w14:textId="77777777" w:rsidR="003074EA" w:rsidRDefault="003074EA" w:rsidP="003074EA">
      <w:pPr>
        <w:pStyle w:val="FootnoteText"/>
        <w:jc w:val="both"/>
      </w:pPr>
      <w:r w:rsidRPr="00E176A1">
        <w:rPr>
          <w:rStyle w:val="FootnoteReference"/>
        </w:rPr>
        <w:footnoteRef/>
      </w:r>
      <w:r>
        <w:t xml:space="preserve"> </w:t>
      </w:r>
      <w:r w:rsidRPr="00FC6AF1">
        <w:rPr>
          <w:rFonts w:ascii="Times New Roman" w:hAnsi="Times New Roman" w:cs="Times New Roman"/>
        </w:rPr>
        <w:fldChar w:fldCharType="begin"/>
      </w:r>
      <w:r w:rsidRPr="00FC6AF1">
        <w:rPr>
          <w:rFonts w:ascii="Times New Roman" w:hAnsi="Times New Roman" w:cs="Times New Roman"/>
        </w:rPr>
        <w:instrText xml:space="preserve"> ADDIN ZOTERO_ITEM CSL_CITATION {"citationID":"khxoLbAU","properties":{"formattedCitation":"Lalu Abdurrahman Wahid dan Tasman Hamami, \\uc0\\u8220{}Tantangan Pengembangan Kurikulum Pendidikan Islam dan Strategi Pengembangannya dalam Menghadapi Tuntutan Kompetensi Masa Depan,\\uc0\\u8221{} {\\i{}J-PAI: Jurnal Pendidikan Agama Islam} 8, no. 1 (31 Desember 2021), https://doi.org/10.18860/jpai.v8i1.15222.","plainCitation":"Lalu Abdurrahman Wahid dan Tasman Hamami, “Tantangan Pengembangan Kurikulum Pendidikan Islam dan Strategi Pengembangannya dalam Menghadapi Tuntutan Kompetensi Masa Depan,” J-PAI: Jurnal Pendidikan Agama Islam 8, no. 1 (31 Desember 2021), https://doi.org/10.18860/jpai.v8i1.15222.","noteIndex":18},"citationItems":[{"id":536,"uris":["http://zotero.org/users/local/z8NV4wYR/items/XBIJVI2E"],"itemData":{"id":536,"type":"article-journal","abstract":"Islamic education is currently faced with complex challenges, both internal and external. The problem is how Islamic education is able to respond to the challenges and demands that arise due to these factors. Islamic education needs to seek a strategy so as not to be left behind in formulating a relevant curriculum and able to compete with the demands of changing times. The purpose of this study is to provide information regarding the challenges and demands faced by contemporary Islamic education and strategies to respond to them through curriculum development. This article is included in a qualitative study based on library research. The results show that the challenges faced by Islamic education today come from the internal and external areas of Islamic education. The internal challenges that must be achieved by Islamic education are the achievement of eight national education standards, the growth of Indonesia's population which grows the demographic bonus, and character issues. Islamic education is required to prepare human resources in accordance with the demands of the competence of the times so as to produce alumni who survive and are able to compete in the era of globalization. The external challenges facing Islamic education are more future-oriented challenges. Among them, Islamic education is required to prepare for future needs, relevant to community problems, advances in technology and information, the growth of the creative and cultural sector, and the internationalization of education such as World-class University.","container-title":"J-PAI: Jurnal Pendidikan Agama Islam","DOI":"10.18860/jpai.v8i1.15222","ISSN":"2503-300X","issue":"1","journalAbbreviation":"JPAI","language":"id","license":"http://creativecommons.org/licenses/by-sa/4.0","source":"DOI.org (Crossref)","title":"Tantangan Pengembangan Kurikulum Pendidikan Islam dan Strategi Pengembangannya dalam Menghadapi Tuntutan Kompetensi Masa Depan","URL":"https://ejournal.uin-malang.ac.id/index.php/jpai/article/view/15222","volume":"8","author":[{"family":"Wahid","given":"Lalu Abdurrahman"},{"family":"Hamami","given":"Tasman"}],"accessed":{"date-parts":[["2024",11,24]]},"issued":{"date-parts":[["2021",12,31]]}}}],"schema":"https://github.com/citation-style-language/schema/raw/master/csl-citation.json"} </w:instrText>
      </w:r>
      <w:r w:rsidRPr="00FC6AF1">
        <w:rPr>
          <w:rFonts w:ascii="Times New Roman" w:hAnsi="Times New Roman" w:cs="Times New Roman"/>
        </w:rPr>
        <w:fldChar w:fldCharType="separate"/>
      </w:r>
      <w:r w:rsidRPr="00FC6AF1">
        <w:rPr>
          <w:rFonts w:ascii="Times New Roman" w:hAnsi="Times New Roman" w:cs="Times New Roman"/>
          <w:szCs w:val="24"/>
        </w:rPr>
        <w:t xml:space="preserve">Lalu Abdurrahman Wahid dan Tasman Hamami, “Tantangan Pengembangan Kurikulum Pendidikan Islam dan Strategi Pengembangannya dalam Menghadapi Tuntutan Kompetensi Masa Depan,” </w:t>
      </w:r>
      <w:r w:rsidRPr="00FC6AF1">
        <w:rPr>
          <w:rFonts w:ascii="Times New Roman" w:hAnsi="Times New Roman" w:cs="Times New Roman"/>
          <w:i/>
          <w:iCs/>
          <w:szCs w:val="24"/>
        </w:rPr>
        <w:t>J-PAI: Jurnal Pendidikan Agama Islam</w:t>
      </w:r>
      <w:r w:rsidRPr="00FC6AF1">
        <w:rPr>
          <w:rFonts w:ascii="Times New Roman" w:hAnsi="Times New Roman" w:cs="Times New Roman"/>
          <w:szCs w:val="24"/>
        </w:rPr>
        <w:t xml:space="preserve"> 8, no. 1 (31 Desember 2021), https://doi.org/10.18860/jpai.v8i1.15222.</w:t>
      </w:r>
      <w:r w:rsidRPr="00FC6AF1">
        <w:rPr>
          <w:rFonts w:ascii="Times New Roman" w:hAnsi="Times New Roman" w:cs="Times New Roman"/>
        </w:rPr>
        <w:fldChar w:fldCharType="end"/>
      </w:r>
    </w:p>
  </w:footnote>
  <w:footnote w:id="19">
    <w:p w14:paraId="0BB655E2" w14:textId="77777777" w:rsidR="003074EA" w:rsidRDefault="003074EA" w:rsidP="003074EA">
      <w:pPr>
        <w:pStyle w:val="FootnoteText"/>
        <w:jc w:val="both"/>
      </w:pPr>
      <w:r w:rsidRPr="00E176A1">
        <w:rPr>
          <w:rStyle w:val="FootnoteReference"/>
        </w:rPr>
        <w:footnoteRef/>
      </w:r>
      <w:r>
        <w:t xml:space="preserve"> </w:t>
      </w:r>
      <w:r w:rsidRPr="000C2244">
        <w:rPr>
          <w:rFonts w:ascii="Times New Roman" w:hAnsi="Times New Roman" w:cs="Times New Roman"/>
        </w:rPr>
        <w:fldChar w:fldCharType="begin"/>
      </w:r>
      <w:r>
        <w:rPr>
          <w:rFonts w:ascii="Times New Roman" w:hAnsi="Times New Roman" w:cs="Times New Roman"/>
        </w:rPr>
        <w:instrText xml:space="preserve"> ADDIN ZOTERO_ITEM CSL_CITATION {"citationID":"iZkndHnp","properties":{"formattedCitation":"Noni Agustina, \\uc0\\u8220{}ASSESSMENT OF PROJECT-BASED LEARNING IN SCIENCE CLASS,\\uc0\\u8221{} {\\i{}Jurnal Siliwangi} 2, no. 2 (2016).","plainCitation":"Noni Agustina, “ASSESSMENT OF PROJECT-BASED LEARNING IN SCIENCE CLASS,” Jurnal Siliwangi 2, no. 2 (2016).","noteIndex":19},"citationItems":[{"id":552,"uris":["http://zotero.org/users/local/z8NV4wYR/items/5SGHGJC2"],"itemData":{"id":552,"type":"article-journal","abstract":"This study reports the students’ assessment through applying the project-based learning in science class for elementary school. The research methodology applied is case study with qualitative approach. The participants of this study are teacher and students of grade 1 and 5 at Budi Luhur elementary school. The instruments to collect data are classroom observation sheets, interviews and rubric of project-based assessment for science class. The result shows that project-based learning is conducted in semester 2 as the substitution of written mid-term test. It is non-test because project-based learning emphasizes on the authentic learning, therefore it is applicable and meaningful for the students. The steps undertaken in project-based learning consist of planning, implementation and evaluation. The assessment of projectbased learning uses analytical rubric comprising four scales, 4 (excellent), 3 (good), 2 (fair), dan 1 (poor). To conclude, the project-based learning makes the students glad and enthusiastic. It also encourages the students to have higher cognitive thinking (synthesizing level in Bloom’s taxonomy) and build students’ character.","container-title":"Jurnal Siliwangi","issue":"2","language":"en","source":"Zotero","title":"ASSESSMENT OF PROJECT-BASED LEARNING IN SCIENCE CLASS","volume":"2","author":[{"family":"Agustina","given":"Noni"}],"issued":{"date-parts":[["2016"]]}}}],"schema":"https://github.com/citation-style-language/schema/raw/master/csl-citation.json"} </w:instrText>
      </w:r>
      <w:r w:rsidRPr="000C2244">
        <w:rPr>
          <w:rFonts w:ascii="Times New Roman" w:hAnsi="Times New Roman" w:cs="Times New Roman"/>
        </w:rPr>
        <w:fldChar w:fldCharType="separate"/>
      </w:r>
      <w:r w:rsidRPr="000C2244">
        <w:rPr>
          <w:rFonts w:ascii="Times New Roman" w:hAnsi="Times New Roman" w:cs="Times New Roman"/>
          <w:szCs w:val="24"/>
        </w:rPr>
        <w:t xml:space="preserve">Noni Agustina, “ASSESSMENT OF PROJECT-BASED LEARNING IN SCIENCE CLASS,” </w:t>
      </w:r>
      <w:r w:rsidRPr="000C2244">
        <w:rPr>
          <w:rFonts w:ascii="Times New Roman" w:hAnsi="Times New Roman" w:cs="Times New Roman"/>
          <w:i/>
          <w:iCs/>
          <w:szCs w:val="24"/>
        </w:rPr>
        <w:t>Jurnal Siliwangi</w:t>
      </w:r>
      <w:r w:rsidRPr="000C2244">
        <w:rPr>
          <w:rFonts w:ascii="Times New Roman" w:hAnsi="Times New Roman" w:cs="Times New Roman"/>
          <w:szCs w:val="24"/>
        </w:rPr>
        <w:t xml:space="preserve"> 2, no. 2 (2016).</w:t>
      </w:r>
      <w:r w:rsidRPr="000C2244">
        <w:rPr>
          <w:rFonts w:ascii="Times New Roman" w:hAnsi="Times New Roman" w:cs="Times New Roman"/>
        </w:rPr>
        <w:fldChar w:fldCharType="end"/>
      </w:r>
    </w:p>
  </w:footnote>
  <w:footnote w:id="20">
    <w:p w14:paraId="6D096B9B" w14:textId="77777777" w:rsidR="003074EA" w:rsidRDefault="003074EA" w:rsidP="003074EA">
      <w:pPr>
        <w:pStyle w:val="FootnoteText"/>
        <w:jc w:val="both"/>
      </w:pPr>
      <w:r w:rsidRPr="00E176A1">
        <w:rPr>
          <w:rStyle w:val="FootnoteReference"/>
        </w:rPr>
        <w:footnoteRef/>
      </w:r>
      <w:r w:rsidRPr="00977DF6">
        <w:rPr>
          <w:rFonts w:ascii="Times New Roman" w:hAnsi="Times New Roman" w:cs="Times New Roman"/>
        </w:rPr>
        <w:t xml:space="preserve"> </w:t>
      </w:r>
      <w:r w:rsidRPr="00977DF6">
        <w:rPr>
          <w:rFonts w:ascii="Times New Roman" w:hAnsi="Times New Roman" w:cs="Times New Roman"/>
        </w:rPr>
        <w:fldChar w:fldCharType="begin"/>
      </w:r>
      <w:r w:rsidRPr="00977DF6">
        <w:rPr>
          <w:rFonts w:ascii="Times New Roman" w:hAnsi="Times New Roman" w:cs="Times New Roman"/>
        </w:rPr>
        <w:instrText xml:space="preserve"> ADDIN ZOTERO_ITEM CSL_CITATION {"citationID":"FbcvmEns","properties":{"formattedCitation":"Utami Mizani Putri dan Sri Rahayu, \\uc0\\u8220{}Aplikasi Computer Based Test (CBT) Sebagai Alternatif Evaluasi Hasil Pembelajaran Siswa,\\uc0\\u8221{} {\\i{}JUSIFO (Jurnal Sistem Informasi)} 4, no. 2 (31 Desember 2018): 153\\uc0\\u8211{}64, https://doi.org/10.19109/jusifo.v4i2.4110.","plainCitation":"Utami Mizani Putri dan Sri Rahayu, “Aplikasi Computer Based Test (CBT) Sebagai Alternatif Evaluasi Hasil Pembelajaran Siswa,” JUSIFO (Jurnal Sistem Informasi) 4, no. 2 (31 Desember 2018): 153–64, https://doi.org/10.19109/jusifo.v4i2.4110.","noteIndex":20},"citationItems":[{"id":553,"uris":["http://zotero.org/users/local/z8NV4wYR/items/6XCSQV9A"],"itemData":{"id":553,"type":"article-journal","abstract":"Penerapan teknologi informasi yang terkait dengan proses penilaian evaluasi akhir siswa yang berbasis komputer menjadi sangat menarik minat banyak lembaga pendidikan untuk menerapkannya. Kegiatan ujian yang masih menggunakan metode konvensional biasanya memerlukan waktu, biaya dan tenaga yang cukup banyak. Oleh karena itu kendala tersebut seharusnya dapat diatasi dengan memanfaatkan teknologi informasi maka dibuatlah aplikasi CBT (Computer Base Test) untuk membantu lembaga-lembaga pendidikan dalam proses penilaian evaluasi akhir siswa menggunakan metode User Centered Design. Kemudian untuk pengujian menggunakan metode usability testing, dengan berdasarkan penilaian dari siswa, admin, operator dan guru, sehingga tingkat kelayakan adalah sangat layak. Persentase kelayakan pengguna berdasarkan faktor usability testing secara berurutan memperoleh persentase sebesar&amp;nbsp; 95,57% untuk faktor learnability 86,48% untuk faktor efficiency 91,14% untuk faktor memorability, 90,29% untuk faktor Errors dan 94% Satisfaction. Dengan demikian dapat disimpulkan bahwa sistem aplikasi ujian berbasis computer (Computer Base Test - CBT) memiliki kualitas baik dan sangat layak untuk proses pengolahan data akademik siswa.","container-title":"JUSIFO (Jurnal Sistem Informasi)","DOI":"10.19109/jusifo.v4i2.4110","ISSN":"2623-1662","issue":"2","language":"en","license":"Copyright (c) 2018 JUSIFO","note":"number: 2","page":"153-164","source":"jurnal.radenfatah.ac.id","title":"Aplikasi Computer Based Test (CBT) Sebagai Alternatif Evaluasi Hasil Pembelajaran Siswa","volume":"4","author":[{"family":"Putri","given":"Utami Mizani"},{"family":"Rahayu","given":"Sri"}],"issued":{"date-parts":[["2018",12,31]]}}}],"schema":"https://github.com/citation-style-language/schema/raw/master/csl-citation.json"} </w:instrText>
      </w:r>
      <w:r w:rsidRPr="00977DF6">
        <w:rPr>
          <w:rFonts w:ascii="Times New Roman" w:hAnsi="Times New Roman" w:cs="Times New Roman"/>
        </w:rPr>
        <w:fldChar w:fldCharType="separate"/>
      </w:r>
      <w:r w:rsidRPr="00977DF6">
        <w:rPr>
          <w:rFonts w:ascii="Times New Roman" w:hAnsi="Times New Roman" w:cs="Times New Roman"/>
          <w:szCs w:val="24"/>
        </w:rPr>
        <w:t xml:space="preserve">Utami Mizani Putri dan Sri Rahayu, “Aplikasi Computer Based Test (CBT) Sebagai Alternatif Evaluasi Hasil Pembelajaran Siswa,” </w:t>
      </w:r>
      <w:r w:rsidRPr="00977DF6">
        <w:rPr>
          <w:rFonts w:ascii="Times New Roman" w:hAnsi="Times New Roman" w:cs="Times New Roman"/>
          <w:i/>
          <w:iCs/>
          <w:szCs w:val="24"/>
        </w:rPr>
        <w:t>JUSIFO (Jurnal Sistem Informasi)</w:t>
      </w:r>
      <w:r w:rsidRPr="00977DF6">
        <w:rPr>
          <w:rFonts w:ascii="Times New Roman" w:hAnsi="Times New Roman" w:cs="Times New Roman"/>
          <w:szCs w:val="24"/>
        </w:rPr>
        <w:t xml:space="preserve"> 4, no. 2 (31 Desember 2018): 153–64, https://doi.org/10.19109/jusifo.v4i2.4110.</w:t>
      </w:r>
      <w:r w:rsidRPr="00977DF6">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2C72" w14:textId="77777777" w:rsidR="0024731D" w:rsidRDefault="00247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8" w14:textId="77777777" w:rsidR="006E2AA7" w:rsidRDefault="00A46668">
    <w:pPr>
      <w:jc w:val="right"/>
      <w:rPr>
        <w:rFonts w:ascii="Times New Roman" w:eastAsia="Times New Roman" w:hAnsi="Times New Roman" w:cs="Times New Roman"/>
      </w:rPr>
    </w:pPr>
    <w:r>
      <w:rPr>
        <w:rFonts w:ascii="Times New Roman" w:eastAsia="Times New Roman" w:hAnsi="Times New Roman" w:cs="Times New Roman"/>
        <w:b/>
      </w:rPr>
      <w:t>Edu Pustaka:</w:t>
    </w:r>
    <w:r>
      <w:rPr>
        <w:rFonts w:ascii="Times New Roman" w:eastAsia="Times New Roman" w:hAnsi="Times New Roman" w:cs="Times New Roman"/>
      </w:rPr>
      <w:t xml:space="preserve"> </w:t>
    </w:r>
    <w:r>
      <w:rPr>
        <w:noProof/>
      </w:rPr>
      <w:drawing>
        <wp:anchor distT="114300" distB="114300" distL="114300" distR="114300" simplePos="0" relativeHeight="251658240" behindDoc="1" locked="0" layoutInCell="1" hidden="0" allowOverlap="1">
          <wp:simplePos x="0" y="0"/>
          <wp:positionH relativeFrom="column">
            <wp:posOffset>-47624</wp:posOffset>
          </wp:positionH>
          <wp:positionV relativeFrom="paragraph">
            <wp:posOffset>-57149</wp:posOffset>
          </wp:positionV>
          <wp:extent cx="1957708" cy="595143"/>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39920" b="29718"/>
                  <a:stretch>
                    <a:fillRect/>
                  </a:stretch>
                </pic:blipFill>
                <pic:spPr>
                  <a:xfrm>
                    <a:off x="0" y="0"/>
                    <a:ext cx="1957708" cy="595143"/>
                  </a:xfrm>
                  <a:prstGeom prst="rect">
                    <a:avLst/>
                  </a:prstGeom>
                  <a:ln/>
                </pic:spPr>
              </pic:pic>
            </a:graphicData>
          </a:graphic>
        </wp:anchor>
      </w:drawing>
    </w:r>
  </w:p>
  <w:p w14:paraId="00000079" w14:textId="77777777" w:rsidR="006E2AA7" w:rsidRDefault="00A46668">
    <w:pPr>
      <w:jc w:val="right"/>
      <w:rPr>
        <w:rFonts w:ascii="Times New Roman" w:eastAsia="Times New Roman" w:hAnsi="Times New Roman" w:cs="Times New Roman"/>
      </w:rPr>
    </w:pPr>
    <w:r>
      <w:rPr>
        <w:rFonts w:ascii="Times New Roman" w:eastAsia="Times New Roman" w:hAnsi="Times New Roman" w:cs="Times New Roman"/>
      </w:rPr>
      <w:t xml:space="preserve">Journal of Education and Religious Studies    </w:t>
    </w:r>
  </w:p>
  <w:p w14:paraId="0000007A" w14:textId="77777777" w:rsidR="006E2AA7" w:rsidRDefault="006E2AA7">
    <w:pPr>
      <w:jc w:val="right"/>
      <w:rPr>
        <w:rFonts w:ascii="Times New Roman" w:eastAsia="Times New Roman" w:hAnsi="Times New Roman" w:cs="Times New Roman"/>
      </w:rPr>
    </w:pPr>
  </w:p>
  <w:p w14:paraId="0000007B" w14:textId="7FC238DF" w:rsidR="006E2AA7" w:rsidRDefault="00A46668">
    <w:pPr>
      <w:tabs>
        <w:tab w:val="center" w:pos="4680"/>
        <w:tab w:val="right" w:pos="9360"/>
      </w:tabs>
      <w:spacing w:line="240" w:lineRule="auto"/>
      <w:jc w:val="right"/>
      <w:rPr>
        <w:rFonts w:ascii="Times New Roman" w:eastAsia="Times New Roman" w:hAnsi="Times New Roman" w:cs="Times New Roman"/>
        <w:sz w:val="20"/>
        <w:szCs w:val="20"/>
      </w:rPr>
    </w:pPr>
    <w:bookmarkStart w:id="0" w:name="_Hlk183762531"/>
    <w:r w:rsidRPr="0024731D">
      <w:rPr>
        <w:rFonts w:ascii="Times New Roman" w:eastAsia="Times New Roman" w:hAnsi="Times New Roman" w:cs="Times New Roman"/>
      </w:rPr>
      <w:t>Vol.</w:t>
    </w:r>
    <w:proofErr w:type="gramStart"/>
    <w:r w:rsidR="0024731D" w:rsidRPr="0024731D">
      <w:rPr>
        <w:rFonts w:ascii="Times New Roman" w:eastAsia="Times New Roman" w:hAnsi="Times New Roman" w:cs="Times New Roman"/>
        <w:lang w:val="id-ID"/>
      </w:rPr>
      <w:t>1</w:t>
    </w:r>
    <w:r w:rsidRPr="0024731D">
      <w:rPr>
        <w:rFonts w:ascii="Times New Roman" w:eastAsia="Times New Roman" w:hAnsi="Times New Roman" w:cs="Times New Roman"/>
      </w:rPr>
      <w:t xml:space="preserve">  No.</w:t>
    </w:r>
    <w:proofErr w:type="gramEnd"/>
    <w:r w:rsidR="0024731D" w:rsidRPr="0024731D">
      <w:rPr>
        <w:rFonts w:ascii="Times New Roman" w:eastAsia="Times New Roman" w:hAnsi="Times New Roman" w:cs="Times New Roman"/>
        <w:lang w:val="id-ID"/>
      </w:rPr>
      <w:t>1</w:t>
    </w:r>
    <w:r w:rsidRPr="0024731D">
      <w:rPr>
        <w:rFonts w:ascii="Times New Roman" w:eastAsia="Times New Roman" w:hAnsi="Times New Roman" w:cs="Times New Roman"/>
      </w:rPr>
      <w:t xml:space="preserve"> </w:t>
    </w:r>
    <w:r w:rsidR="0024731D" w:rsidRPr="0024731D">
      <w:rPr>
        <w:rFonts w:ascii="Times New Roman" w:eastAsia="Times New Roman" w:hAnsi="Times New Roman" w:cs="Times New Roman"/>
        <w:lang w:val="id-ID"/>
      </w:rPr>
      <w:t>2024</w:t>
    </w:r>
    <w:r w:rsidRPr="0024731D">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0000007C" w14:textId="0F052012" w:rsidR="006E2AA7" w:rsidRDefault="00A46668">
    <w:pPr>
      <w:tabs>
        <w:tab w:val="center" w:pos="4680"/>
        <w:tab w:val="right" w:pos="936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Journal Homepage:</w:t>
    </w:r>
    <w:r w:rsidR="0024731D" w:rsidRPr="0024731D">
      <w:t xml:space="preserve"> </w:t>
    </w:r>
    <w:hyperlink r:id="rId2" w:history="1">
      <w:r w:rsidR="0024731D" w:rsidRPr="00F565B2">
        <w:rPr>
          <w:rStyle w:val="Hyperlink"/>
          <w:rFonts w:ascii="Times New Roman" w:eastAsia="Times New Roman" w:hAnsi="Times New Roman" w:cs="Times New Roman"/>
          <w:sz w:val="20"/>
          <w:szCs w:val="20"/>
        </w:rPr>
        <w:t>https://journal.pustakainstitute.com/</w:t>
      </w:r>
    </w:hyperlink>
  </w:p>
  <w:bookmarkEnd w:id="0"/>
  <w:p w14:paraId="2663F057" w14:textId="77777777" w:rsidR="0024731D" w:rsidRDefault="0024731D">
    <w:pPr>
      <w:tabs>
        <w:tab w:val="center" w:pos="4680"/>
        <w:tab w:val="right" w:pos="9360"/>
      </w:tabs>
      <w:spacing w:line="240" w:lineRule="auto"/>
      <w:jc w:val="right"/>
      <w:rPr>
        <w:rFonts w:ascii="Times New Roman" w:eastAsia="Times New Roman" w:hAnsi="Times New Roman" w:cs="Times New Roman"/>
      </w:rPr>
    </w:pPr>
  </w:p>
  <w:p w14:paraId="0000007D" w14:textId="77777777" w:rsidR="006E2AA7" w:rsidRDefault="006E2AA7">
    <w:pPr>
      <w:tabs>
        <w:tab w:val="center" w:pos="4680"/>
        <w:tab w:val="right" w:pos="9360"/>
      </w:tabs>
      <w:spacing w:line="240" w:lineRule="auto"/>
      <w:rPr>
        <w:rFonts w:ascii="Times New Roman" w:eastAsia="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F9185" w14:textId="77777777" w:rsidR="0024731D" w:rsidRDefault="00247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D175A"/>
    <w:multiLevelType w:val="multilevel"/>
    <w:tmpl w:val="4028C964"/>
    <w:lvl w:ilvl="0">
      <w:start w:val="1"/>
      <w:numFmt w:val="lowerLetter"/>
      <w:lvlText w:val="%1."/>
      <w:lvlJc w:val="left"/>
      <w:pPr>
        <w:ind w:left="644" w:hanging="359"/>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18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18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180"/>
      </w:pPr>
      <w:rPr>
        <w:u w:val="none"/>
      </w:rPr>
    </w:lvl>
  </w:abstractNum>
  <w:abstractNum w:abstractNumId="1" w15:restartNumberingAfterBreak="0">
    <w:nsid w:val="28F20D7D"/>
    <w:multiLevelType w:val="multilevel"/>
    <w:tmpl w:val="4358E58C"/>
    <w:lvl w:ilvl="0">
      <w:start w:val="1"/>
      <w:numFmt w:val="decimal"/>
      <w:lvlText w:val="%1."/>
      <w:lvlJc w:val="left"/>
      <w:pPr>
        <w:ind w:left="644" w:hanging="359"/>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18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18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180"/>
      </w:pPr>
      <w:rPr>
        <w:u w:val="none"/>
      </w:rPr>
    </w:lvl>
  </w:abstractNum>
  <w:abstractNum w:abstractNumId="2" w15:restartNumberingAfterBreak="0">
    <w:nsid w:val="31986395"/>
    <w:multiLevelType w:val="multilevel"/>
    <w:tmpl w:val="3020B21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32FC359A"/>
    <w:multiLevelType w:val="hybridMultilevel"/>
    <w:tmpl w:val="2CB0BD3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7EF0D18"/>
    <w:multiLevelType w:val="multilevel"/>
    <w:tmpl w:val="28B279A6"/>
    <w:lvl w:ilvl="0">
      <w:start w:val="1"/>
      <w:numFmt w:val="decimal"/>
      <w:lvlText w:val="%1."/>
      <w:lvlJc w:val="left"/>
      <w:pPr>
        <w:ind w:left="1004" w:hanging="360"/>
      </w:pPr>
      <w:rPr>
        <w:u w:val="none"/>
      </w:rPr>
    </w:lvl>
    <w:lvl w:ilvl="1">
      <w:start w:val="1"/>
      <w:numFmt w:val="lowerLetter"/>
      <w:lvlText w:val="%2."/>
      <w:lvlJc w:val="left"/>
      <w:pPr>
        <w:ind w:left="1724" w:hanging="360"/>
      </w:pPr>
      <w:rPr>
        <w:u w:val="none"/>
      </w:rPr>
    </w:lvl>
    <w:lvl w:ilvl="2">
      <w:start w:val="1"/>
      <w:numFmt w:val="lowerRoman"/>
      <w:lvlText w:val="%3."/>
      <w:lvlJc w:val="right"/>
      <w:pPr>
        <w:ind w:left="2444" w:hanging="180"/>
      </w:pPr>
      <w:rPr>
        <w:u w:val="none"/>
      </w:rPr>
    </w:lvl>
    <w:lvl w:ilvl="3">
      <w:start w:val="1"/>
      <w:numFmt w:val="decimal"/>
      <w:lvlText w:val="%4."/>
      <w:lvlJc w:val="left"/>
      <w:pPr>
        <w:ind w:left="3164" w:hanging="360"/>
      </w:pPr>
      <w:rPr>
        <w:u w:val="none"/>
      </w:rPr>
    </w:lvl>
    <w:lvl w:ilvl="4">
      <w:start w:val="1"/>
      <w:numFmt w:val="lowerLetter"/>
      <w:lvlText w:val="%5."/>
      <w:lvlJc w:val="left"/>
      <w:pPr>
        <w:ind w:left="3884" w:hanging="360"/>
      </w:pPr>
      <w:rPr>
        <w:u w:val="none"/>
      </w:rPr>
    </w:lvl>
    <w:lvl w:ilvl="5">
      <w:start w:val="1"/>
      <w:numFmt w:val="lowerRoman"/>
      <w:lvlText w:val="%6."/>
      <w:lvlJc w:val="right"/>
      <w:pPr>
        <w:ind w:left="4604" w:hanging="180"/>
      </w:pPr>
      <w:rPr>
        <w:u w:val="none"/>
      </w:rPr>
    </w:lvl>
    <w:lvl w:ilvl="6">
      <w:start w:val="1"/>
      <w:numFmt w:val="decimal"/>
      <w:lvlText w:val="%7."/>
      <w:lvlJc w:val="left"/>
      <w:pPr>
        <w:ind w:left="5324" w:hanging="360"/>
      </w:pPr>
      <w:rPr>
        <w:u w:val="none"/>
      </w:rPr>
    </w:lvl>
    <w:lvl w:ilvl="7">
      <w:start w:val="1"/>
      <w:numFmt w:val="lowerLetter"/>
      <w:lvlText w:val="%8."/>
      <w:lvlJc w:val="left"/>
      <w:pPr>
        <w:ind w:left="6044" w:hanging="360"/>
      </w:pPr>
      <w:rPr>
        <w:u w:val="none"/>
      </w:rPr>
    </w:lvl>
    <w:lvl w:ilvl="8">
      <w:start w:val="1"/>
      <w:numFmt w:val="lowerRoman"/>
      <w:lvlText w:val="%9."/>
      <w:lvlJc w:val="right"/>
      <w:pPr>
        <w:ind w:left="6764" w:hanging="180"/>
      </w:pPr>
      <w:rPr>
        <w:u w:val="none"/>
      </w:rPr>
    </w:lvl>
  </w:abstractNum>
  <w:abstractNum w:abstractNumId="5" w15:restartNumberingAfterBreak="0">
    <w:nsid w:val="4809446D"/>
    <w:multiLevelType w:val="multilevel"/>
    <w:tmpl w:val="991EBED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3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4E4457A9"/>
    <w:multiLevelType w:val="hybridMultilevel"/>
    <w:tmpl w:val="368AB6A8"/>
    <w:lvl w:ilvl="0" w:tplc="EFD8C324">
      <w:start w:val="1"/>
      <w:numFmt w:val="decimal"/>
      <w:lvlText w:val="%1."/>
      <w:lvlJc w:val="left"/>
      <w:pPr>
        <w:ind w:left="1080" w:hanging="360"/>
      </w:pPr>
      <w:rPr>
        <w:rFonts w:hint="default"/>
        <w:i w:val="0"/>
        <w:i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50C90219"/>
    <w:multiLevelType w:val="hybridMultilevel"/>
    <w:tmpl w:val="66986B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2"/>
  </w:num>
  <w:num w:numId="5">
    <w:abstractNumId w:val="1"/>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AA7"/>
    <w:rsid w:val="0011118F"/>
    <w:rsid w:val="0024731D"/>
    <w:rsid w:val="002E33B9"/>
    <w:rsid w:val="003074EA"/>
    <w:rsid w:val="00414004"/>
    <w:rsid w:val="004A7E24"/>
    <w:rsid w:val="005745A8"/>
    <w:rsid w:val="006E2AA7"/>
    <w:rsid w:val="007C2220"/>
    <w:rsid w:val="007D0CE6"/>
    <w:rsid w:val="008A3390"/>
    <w:rsid w:val="009E431A"/>
    <w:rsid w:val="00A46668"/>
    <w:rsid w:val="00CD4D93"/>
    <w:rsid w:val="00D10A85"/>
    <w:rsid w:val="00D2260F"/>
    <w:rsid w:val="00DF0773"/>
    <w:rsid w:val="00F25B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1C59E"/>
  <w15:docId w15:val="{5FBA4B0F-EEE0-4A09-A0FE-D6604A8D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414004"/>
    <w:pPr>
      <w:tabs>
        <w:tab w:val="center" w:pos="4513"/>
        <w:tab w:val="right" w:pos="9026"/>
      </w:tabs>
      <w:spacing w:line="240" w:lineRule="auto"/>
    </w:pPr>
  </w:style>
  <w:style w:type="character" w:customStyle="1" w:styleId="HeaderChar">
    <w:name w:val="Header Char"/>
    <w:basedOn w:val="DefaultParagraphFont"/>
    <w:link w:val="Header"/>
    <w:uiPriority w:val="99"/>
    <w:rsid w:val="00414004"/>
  </w:style>
  <w:style w:type="paragraph" w:styleId="Footer">
    <w:name w:val="footer"/>
    <w:basedOn w:val="Normal"/>
    <w:link w:val="FooterChar"/>
    <w:uiPriority w:val="99"/>
    <w:unhideWhenUsed/>
    <w:rsid w:val="00414004"/>
    <w:pPr>
      <w:tabs>
        <w:tab w:val="center" w:pos="4513"/>
        <w:tab w:val="right" w:pos="9026"/>
      </w:tabs>
      <w:spacing w:line="240" w:lineRule="auto"/>
    </w:pPr>
  </w:style>
  <w:style w:type="character" w:customStyle="1" w:styleId="FooterChar">
    <w:name w:val="Footer Char"/>
    <w:basedOn w:val="DefaultParagraphFont"/>
    <w:link w:val="Footer"/>
    <w:uiPriority w:val="99"/>
    <w:rsid w:val="00414004"/>
  </w:style>
  <w:style w:type="character" w:styleId="Hyperlink">
    <w:name w:val="Hyperlink"/>
    <w:basedOn w:val="DefaultParagraphFont"/>
    <w:uiPriority w:val="99"/>
    <w:unhideWhenUsed/>
    <w:rsid w:val="00414004"/>
    <w:rPr>
      <w:color w:val="0000FF" w:themeColor="hyperlink"/>
      <w:u w:val="single"/>
    </w:rPr>
  </w:style>
  <w:style w:type="character" w:styleId="UnresolvedMention">
    <w:name w:val="Unresolved Mention"/>
    <w:basedOn w:val="DefaultParagraphFont"/>
    <w:uiPriority w:val="99"/>
    <w:semiHidden/>
    <w:unhideWhenUsed/>
    <w:rsid w:val="00414004"/>
    <w:rPr>
      <w:color w:val="605E5C"/>
      <w:shd w:val="clear" w:color="auto" w:fill="E1DFDD"/>
    </w:rPr>
  </w:style>
  <w:style w:type="paragraph" w:styleId="FootnoteText">
    <w:name w:val="footnote text"/>
    <w:basedOn w:val="Normal"/>
    <w:link w:val="FootnoteTextChar"/>
    <w:uiPriority w:val="99"/>
    <w:unhideWhenUsed/>
    <w:rsid w:val="007D0CE6"/>
    <w:pPr>
      <w:spacing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rsid w:val="007D0CE6"/>
    <w:rPr>
      <w:rFonts w:asciiTheme="minorHAnsi" w:eastAsiaTheme="minorHAnsi" w:hAnsiTheme="minorHAnsi" w:cstheme="minorBidi"/>
      <w:sz w:val="20"/>
      <w:szCs w:val="20"/>
      <w:lang w:val="en-US" w:eastAsia="en-US"/>
    </w:rPr>
  </w:style>
  <w:style w:type="character" w:styleId="FootnoteReference">
    <w:name w:val="footnote reference"/>
    <w:basedOn w:val="DefaultParagraphFont"/>
    <w:uiPriority w:val="99"/>
    <w:semiHidden/>
    <w:unhideWhenUsed/>
    <w:rsid w:val="007D0CE6"/>
    <w:rPr>
      <w:vertAlign w:val="superscript"/>
    </w:rPr>
  </w:style>
  <w:style w:type="paragraph" w:styleId="ListParagraph">
    <w:name w:val="List Paragraph"/>
    <w:basedOn w:val="Normal"/>
    <w:uiPriority w:val="34"/>
    <w:qFormat/>
    <w:rsid w:val="003074EA"/>
    <w:pPr>
      <w:spacing w:after="200"/>
      <w:ind w:left="720"/>
      <w:contextualSpacing/>
    </w:pPr>
    <w:rPr>
      <w:rFonts w:asciiTheme="minorHAnsi" w:eastAsiaTheme="minorHAnsi" w:hAnsiTheme="minorHAnsi" w:cstheme="minorBidi"/>
      <w:lang w:val="en-US" w:eastAsia="en-US"/>
    </w:rPr>
  </w:style>
  <w:style w:type="paragraph" w:styleId="Bibliography">
    <w:name w:val="Bibliography"/>
    <w:basedOn w:val="Normal"/>
    <w:next w:val="Normal"/>
    <w:uiPriority w:val="37"/>
    <w:semiHidden/>
    <w:unhideWhenUsed/>
    <w:rsid w:val="00111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usdiananavlia00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ihandya61@gmail.com2"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s://journal.pustakainstitute.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D9CBC-DCA8-4276-9020-D07618B09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3667</Words>
  <Characters>20907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Febi Akbar Rizki</cp:lastModifiedBy>
  <cp:revision>8</cp:revision>
  <dcterms:created xsi:type="dcterms:W3CDTF">2024-11-29T01:31:00Z</dcterms:created>
  <dcterms:modified xsi:type="dcterms:W3CDTF">2024-12-01T14:23:00Z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835abaec-99c4-3231-8cfb-0d7f6d21249b</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